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761"/>
        <w:gridCol w:w="1875"/>
      </w:tblGrid>
      <w:tr w:rsidR="00D132C9" w:rsidRPr="005A0973" w14:paraId="253977D4" w14:textId="77777777" w:rsidTr="001B1E82">
        <w:trPr>
          <w:trHeight w:val="10876"/>
        </w:trPr>
        <w:tc>
          <w:tcPr>
            <w:tcW w:w="7761" w:type="dxa"/>
            <w:tcMar>
              <w:left w:w="0" w:type="dxa"/>
              <w:right w:w="0" w:type="dxa"/>
            </w:tcMar>
            <w:vAlign w:val="bottom"/>
          </w:tcPr>
          <w:p w14:paraId="543A9053" w14:textId="771FC238" w:rsidR="001D3701" w:rsidRDefault="00D132C9" w:rsidP="00BB7CFD">
            <w:pPr>
              <w:pStyle w:val="Title"/>
              <w:rPr>
                <w:color w:val="0083A9" w:themeColor="accent1"/>
                <w:sz w:val="52"/>
                <w:lang w:val="nl-NL"/>
              </w:rPr>
            </w:pPr>
            <w:r w:rsidRPr="00076BF1">
              <w:rPr>
                <w:noProof/>
                <w:color w:val="0083A9" w:themeColor="accent1"/>
                <w:sz w:val="52"/>
                <w:lang w:val="nl-NL" w:eastAsia="nl-NL"/>
              </w:rPr>
              <mc:AlternateContent>
                <mc:Choice Requires="wps">
                  <w:drawing>
                    <wp:anchor distT="0" distB="0" distL="114300" distR="114300" simplePos="0" relativeHeight="251649024" behindDoc="0" locked="0" layoutInCell="0" allowOverlap="1" wp14:anchorId="6B8A5B89" wp14:editId="35E67A33">
                      <wp:simplePos x="0" y="0"/>
                      <wp:positionH relativeFrom="page">
                        <wp:posOffset>5363845</wp:posOffset>
                      </wp:positionH>
                      <wp:positionV relativeFrom="page">
                        <wp:posOffset>5176520</wp:posOffset>
                      </wp:positionV>
                      <wp:extent cx="733425" cy="840740"/>
                      <wp:effectExtent l="0" t="0" r="9525"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425" cy="840740"/>
                              </a:xfrm>
                              <a:custGeom>
                                <a:avLst/>
                                <a:gdLst>
                                  <a:gd name="T0" fmla="*/ 460 w 460"/>
                                  <a:gd name="T1" fmla="*/ 397 h 529"/>
                                  <a:gd name="T2" fmla="*/ 230 w 460"/>
                                  <a:gd name="T3" fmla="*/ 529 h 529"/>
                                  <a:gd name="T4" fmla="*/ 0 w 460"/>
                                  <a:gd name="T5" fmla="*/ 397 h 529"/>
                                  <a:gd name="T6" fmla="*/ 0 w 460"/>
                                  <a:gd name="T7" fmla="*/ 132 h 529"/>
                                  <a:gd name="T8" fmla="*/ 230 w 460"/>
                                  <a:gd name="T9" fmla="*/ 0 h 529"/>
                                  <a:gd name="T10" fmla="*/ 460 w 460"/>
                                  <a:gd name="T11" fmla="*/ 132 h 529"/>
                                  <a:gd name="T12" fmla="*/ 460 w 460"/>
                                  <a:gd name="T13" fmla="*/ 397 h 529"/>
                                </a:gdLst>
                                <a:ahLst/>
                                <a:cxnLst>
                                  <a:cxn ang="0">
                                    <a:pos x="T0" y="T1"/>
                                  </a:cxn>
                                  <a:cxn ang="0">
                                    <a:pos x="T2" y="T3"/>
                                  </a:cxn>
                                  <a:cxn ang="0">
                                    <a:pos x="T4" y="T5"/>
                                  </a:cxn>
                                  <a:cxn ang="0">
                                    <a:pos x="T6" y="T7"/>
                                  </a:cxn>
                                  <a:cxn ang="0">
                                    <a:pos x="T8" y="T9"/>
                                  </a:cxn>
                                  <a:cxn ang="0">
                                    <a:pos x="T10" y="T11"/>
                                  </a:cxn>
                                  <a:cxn ang="0">
                                    <a:pos x="T12" y="T13"/>
                                  </a:cxn>
                                </a:cxnLst>
                                <a:rect l="0" t="0" r="r" b="b"/>
                                <a:pathLst>
                                  <a:path w="460" h="529">
                                    <a:moveTo>
                                      <a:pt x="460" y="397"/>
                                    </a:moveTo>
                                    <a:lnTo>
                                      <a:pt x="230" y="529"/>
                                    </a:lnTo>
                                    <a:lnTo>
                                      <a:pt x="0" y="397"/>
                                    </a:lnTo>
                                    <a:lnTo>
                                      <a:pt x="0" y="132"/>
                                    </a:lnTo>
                                    <a:lnTo>
                                      <a:pt x="230" y="0"/>
                                    </a:lnTo>
                                    <a:lnTo>
                                      <a:pt x="460" y="132"/>
                                    </a:lnTo>
                                    <a:lnTo>
                                      <a:pt x="460" y="397"/>
                                    </a:lnTo>
                                    <a:close/>
                                  </a:path>
                                </a:pathLst>
                              </a:custGeom>
                              <a:solidFill>
                                <a:schemeClr val="accent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txbx>
                              <w:txbxContent>
                                <w:p w14:paraId="3ADA42DC" w14:textId="77777777" w:rsidR="00654754" w:rsidRPr="00D132C9" w:rsidRDefault="00654754" w:rsidP="00D132C9">
                                  <w:pPr>
                                    <w:spacing w:after="0" w:line="240" w:lineRule="auto"/>
                                    <w:jc w:val="center"/>
                                    <w:rPr>
                                      <w:color w:val="FFFFFF" w:themeColor="background1"/>
                                      <w:sz w:val="16"/>
                                      <w:szCs w:val="16"/>
                                    </w:rPr>
                                  </w:pPr>
                                  <w:r w:rsidRPr="00D132C9">
                                    <w:rPr>
                                      <w:color w:val="FFFFFF" w:themeColor="background1"/>
                                      <w:sz w:val="16"/>
                                      <w:szCs w:val="16"/>
                                    </w:rPr>
                                    <w:t>Re</w:t>
                                  </w:r>
                                  <w:r>
                                    <w:rPr>
                                      <w:color w:val="FFFFFF" w:themeColor="background1"/>
                                      <w:sz w:val="16"/>
                                      <w:szCs w:val="16"/>
                                    </w:rPr>
                                    <w:t>sponse to</w:t>
                                  </w:r>
                                  <w:r>
                                    <w:rPr>
                                      <w:color w:val="FFFFFF" w:themeColor="background1"/>
                                      <w:sz w:val="16"/>
                                      <w:szCs w:val="16"/>
                                    </w:rPr>
                                    <w:br/>
                                    <w:t>Request for</w:t>
                                  </w:r>
                                  <w:r>
                                    <w:rPr>
                                      <w:color w:val="FFFFFF" w:themeColor="background1"/>
                                      <w:sz w:val="16"/>
                                      <w:szCs w:val="16"/>
                                    </w:rPr>
                                    <w:br/>
                                    <w:t>Proposal</w:t>
                                  </w:r>
                                </w:p>
                              </w:txbxContent>
                            </wps:txbx>
                            <wps:bodyPr vert="horz" wrap="square" lIns="0" tIns="45720" rIns="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8A5B89" id="Freeform 7" o:spid="_x0000_s1026" style="position:absolute;margin-left:422.35pt;margin-top:407.6pt;width:57.75pt;height:66.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60,5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" o:allowincell="f" adj="-11796480,,5400" path="m460,397l230,529,,397,,132,230,,460,132r,265xe" fillcolor="#0083a9 [3204]" stroked="f">
                      <v:stroke joinstyle="miter"/>
                      <v:formulas/>
                      <v:path arrowok="t" o:connecttype="custom" o:connectlocs="733425,630952;366713,840740;0,630952;0,209788;366713,0;733425,209788;733425,630952" o:connectangles="0,0,0,0,0,0,0" textboxrect="0,0,460,529"/>
                      <v:textbox inset="0,,0">
                        <w:txbxContent>
                          <w:p w14:paraId="3ADA42DC" w14:textId="77777777" w:rsidR="00654754" w:rsidRPr="00D132C9" w:rsidRDefault="00654754" w:rsidP="00D132C9">
                            <w:pPr>
                              <w:spacing w:after="0" w:line="240" w:lineRule="auto"/>
                              <w:jc w:val="center"/>
                              <w:rPr>
                                <w:color w:val="FFFFFF" w:themeColor="background1"/>
                                <w:sz w:val="16"/>
                                <w:szCs w:val="16"/>
                              </w:rPr>
                            </w:pPr>
                            <w:r w:rsidRPr="00D132C9">
                              <w:rPr>
                                <w:color w:val="FFFFFF" w:themeColor="background1"/>
                                <w:sz w:val="16"/>
                                <w:szCs w:val="16"/>
                              </w:rPr>
                              <w:t>Re</w:t>
                            </w:r>
                            <w:r>
                              <w:rPr>
                                <w:color w:val="FFFFFF" w:themeColor="background1"/>
                                <w:sz w:val="16"/>
                                <w:szCs w:val="16"/>
                              </w:rPr>
                              <w:t>sponse to</w:t>
                            </w:r>
                            <w:r>
                              <w:rPr>
                                <w:color w:val="FFFFFF" w:themeColor="background1"/>
                                <w:sz w:val="16"/>
                                <w:szCs w:val="16"/>
                              </w:rPr>
                              <w:br/>
                              <w:t>Request for</w:t>
                            </w:r>
                            <w:r>
                              <w:rPr>
                                <w:color w:val="FFFFFF" w:themeColor="background1"/>
                                <w:sz w:val="16"/>
                                <w:szCs w:val="16"/>
                              </w:rPr>
                              <w:br/>
                              <w:t>Proposal</w:t>
                            </w:r>
                          </w:p>
                        </w:txbxContent>
                      </v:textbox>
                      <w10:wrap anchorx="page" anchory="page"/>
                    </v:shape>
                  </w:pict>
                </mc:Fallback>
              </mc:AlternateContent>
            </w:r>
            <w:r w:rsidR="007E7C1F">
              <w:rPr>
                <w:noProof/>
                <w:color w:val="0083A9" w:themeColor="accent1"/>
                <w:sz w:val="52"/>
                <w:lang w:val="nl-NL"/>
              </w:rPr>
              <w:t>V</w:t>
            </w:r>
            <w:r w:rsidR="00076BF1" w:rsidRPr="00076BF1">
              <w:rPr>
                <w:noProof/>
                <w:color w:val="0083A9" w:themeColor="accent1"/>
                <w:sz w:val="52"/>
                <w:lang w:val="nl-NL"/>
              </w:rPr>
              <w:t>oorstel</w:t>
            </w:r>
            <w:r w:rsidRPr="00076BF1">
              <w:rPr>
                <w:color w:val="0083A9" w:themeColor="accent1"/>
                <w:sz w:val="52"/>
                <w:lang w:val="nl-NL"/>
              </w:rPr>
              <w:t xml:space="preserve"> </w:t>
            </w:r>
            <w:r w:rsidRPr="00076BF1">
              <w:rPr>
                <w:color w:val="0083A9" w:themeColor="accent1"/>
                <w:sz w:val="52"/>
                <w:lang w:val="nl-NL"/>
              </w:rPr>
              <w:br/>
            </w:r>
            <w:r w:rsidR="00534E15">
              <w:rPr>
                <w:color w:val="0083A9" w:themeColor="accent1"/>
                <w:sz w:val="52"/>
                <w:lang w:val="nl-NL"/>
              </w:rPr>
              <w:t>B</w:t>
            </w:r>
            <w:r w:rsidR="00076BF1" w:rsidRPr="00076BF1">
              <w:rPr>
                <w:color w:val="0083A9" w:themeColor="accent1"/>
                <w:sz w:val="52"/>
                <w:lang w:val="nl-NL"/>
              </w:rPr>
              <w:t xml:space="preserve">esparingsonderzoek en </w:t>
            </w:r>
          </w:p>
          <w:p w14:paraId="040603DA" w14:textId="64E8DB86" w:rsidR="00D132C9" w:rsidRPr="00076BF1" w:rsidRDefault="001D3701" w:rsidP="00BB7CFD">
            <w:pPr>
              <w:pStyle w:val="Title"/>
              <w:rPr>
                <w:color w:val="0083A9" w:themeColor="accent1"/>
                <w:sz w:val="52"/>
                <w:lang w:val="nl-NL"/>
              </w:rPr>
            </w:pPr>
            <w:r>
              <w:rPr>
                <w:color w:val="0083A9" w:themeColor="accent1"/>
                <w:sz w:val="52"/>
                <w:lang w:val="nl-NL"/>
              </w:rPr>
              <w:t>Aon Zekerheid</w:t>
            </w:r>
          </w:p>
          <w:p w14:paraId="2C56BD8A" w14:textId="0C937883" w:rsidR="00076BF1" w:rsidRPr="00076BF1" w:rsidRDefault="00076BF1" w:rsidP="00076BF1">
            <w:pPr>
              <w:rPr>
                <w:lang w:val="nl-NL"/>
              </w:rPr>
            </w:pPr>
          </w:p>
        </w:tc>
        <w:tc>
          <w:tcPr>
            <w:tcW w:w="1875" w:type="dxa"/>
            <w:tcMar>
              <w:left w:w="0" w:type="dxa"/>
              <w:right w:w="0" w:type="dxa"/>
            </w:tcMar>
            <w:vAlign w:val="bottom"/>
          </w:tcPr>
          <w:p w14:paraId="783F0897" w14:textId="04DE1E98" w:rsidR="00D132C9" w:rsidRPr="001B1E82" w:rsidRDefault="00D132C9" w:rsidP="00CF6A78">
            <w:pPr>
              <w:pStyle w:val="Optionalsubtekst"/>
              <w:rPr>
                <w:highlight w:val="yellow"/>
                <w:lang w:val="nl-NL"/>
              </w:rPr>
            </w:pPr>
          </w:p>
        </w:tc>
      </w:tr>
      <w:tr w:rsidR="00C2739E" w:rsidRPr="001B1E82" w14:paraId="2673FC26" w14:textId="77777777" w:rsidTr="001B1E82">
        <w:trPr>
          <w:trHeight w:hRule="exact" w:val="1429"/>
        </w:trPr>
        <w:tc>
          <w:tcPr>
            <w:tcW w:w="7761" w:type="dxa"/>
            <w:tcMar>
              <w:left w:w="0" w:type="dxa"/>
              <w:right w:w="0" w:type="dxa"/>
            </w:tcMar>
          </w:tcPr>
          <w:p w14:paraId="6662CABA" w14:textId="7A4CE89C" w:rsidR="00F84AEA" w:rsidRPr="001B1E82" w:rsidRDefault="00C435D9" w:rsidP="001B1E82">
            <w:pPr>
              <w:pStyle w:val="Subtitel"/>
              <w:rPr>
                <w:b/>
                <w:sz w:val="28"/>
                <w:szCs w:val="28"/>
                <w:lang w:val="nl-NL"/>
              </w:rPr>
            </w:pPr>
            <w:r w:rsidRPr="00C435D9">
              <w:rPr>
                <w:b/>
                <w:sz w:val="28"/>
                <w:szCs w:val="28"/>
                <w:highlight w:val="yellow"/>
                <w:lang w:val="nl-NL"/>
              </w:rPr>
              <w:t>[Naam klant]</w:t>
            </w:r>
          </w:p>
          <w:p w14:paraId="09DE941A" w14:textId="77777777" w:rsidR="001B1E82" w:rsidRPr="001B1E82" w:rsidRDefault="001B1E82" w:rsidP="001B1E82">
            <w:pPr>
              <w:pStyle w:val="Subtitel"/>
              <w:rPr>
                <w:b/>
                <w:sz w:val="32"/>
                <w:szCs w:val="32"/>
                <w:lang w:val="nl-NL"/>
              </w:rPr>
            </w:pPr>
          </w:p>
          <w:p w14:paraId="28B6B3F1" w14:textId="03E99D91" w:rsidR="00F84AEA" w:rsidRPr="001B1E82" w:rsidRDefault="00EB109B" w:rsidP="00CF6A78">
            <w:pPr>
              <w:pStyle w:val="Subtitel"/>
              <w:rPr>
                <w:b/>
                <w:sz w:val="20"/>
                <w:szCs w:val="20"/>
                <w:lang w:val="nl-NL"/>
              </w:rPr>
            </w:pPr>
            <w:r>
              <w:rPr>
                <w:sz w:val="20"/>
                <w:szCs w:val="20"/>
                <w:lang w:val="nl-NL"/>
              </w:rPr>
              <w:fldChar w:fldCharType="begin"/>
            </w:r>
            <w:r>
              <w:rPr>
                <w:sz w:val="20"/>
                <w:szCs w:val="20"/>
                <w:lang w:val="nl-NL"/>
              </w:rPr>
              <w:instrText xml:space="preserve"> TIME \@ "d MMMM yyyy" </w:instrText>
            </w:r>
            <w:r>
              <w:rPr>
                <w:sz w:val="20"/>
                <w:szCs w:val="20"/>
                <w:lang w:val="nl-NL"/>
              </w:rPr>
              <w:fldChar w:fldCharType="separate"/>
            </w:r>
            <w:r w:rsidR="005A0E89">
              <w:rPr>
                <w:noProof/>
                <w:sz w:val="20"/>
                <w:szCs w:val="20"/>
                <w:lang w:val="nl-NL"/>
              </w:rPr>
              <w:t>4 december 2025</w:t>
            </w:r>
            <w:r>
              <w:rPr>
                <w:sz w:val="20"/>
                <w:szCs w:val="20"/>
                <w:lang w:val="nl-NL"/>
              </w:rPr>
              <w:fldChar w:fldCharType="end"/>
            </w:r>
          </w:p>
        </w:tc>
        <w:tc>
          <w:tcPr>
            <w:tcW w:w="1875" w:type="dxa"/>
            <w:tcMar>
              <w:left w:w="0" w:type="dxa"/>
              <w:right w:w="0" w:type="dxa"/>
            </w:tcMar>
          </w:tcPr>
          <w:p w14:paraId="0421F9AC" w14:textId="77777777" w:rsidR="00C2739E" w:rsidRPr="001B1E82" w:rsidRDefault="00C2739E" w:rsidP="00873BF4">
            <w:pPr>
              <w:rPr>
                <w:szCs w:val="20"/>
                <w:lang w:val="nl-NL"/>
              </w:rPr>
            </w:pPr>
          </w:p>
        </w:tc>
      </w:tr>
    </w:tbl>
    <w:p w14:paraId="4A9D0E47" w14:textId="77777777" w:rsidR="00BB7CFD" w:rsidRPr="001B1E82" w:rsidRDefault="00BB7CFD" w:rsidP="00873BF4">
      <w:pPr>
        <w:rPr>
          <w:lang w:val="nl-NL"/>
        </w:rPr>
      </w:pPr>
    </w:p>
    <w:p w14:paraId="063996C8" w14:textId="77777777" w:rsidR="00873BF4" w:rsidRPr="001B1E82" w:rsidRDefault="00873BF4" w:rsidP="00873BF4">
      <w:pPr>
        <w:rPr>
          <w:lang w:val="nl-NL"/>
        </w:rPr>
        <w:sectPr w:rsidR="00873BF4" w:rsidRPr="001B1E82" w:rsidSect="00FF22B4">
          <w:headerReference w:type="first" r:id="rId12"/>
          <w:footerReference w:type="first" r:id="rId13"/>
          <w:pgSz w:w="11907" w:h="16839" w:code="9"/>
          <w:pgMar w:top="1440" w:right="1080" w:bottom="1440" w:left="1440" w:header="720" w:footer="432" w:gutter="0"/>
          <w:cols w:space="720"/>
          <w:titlePg/>
          <w:docGrid w:linePitch="360"/>
        </w:sectPr>
      </w:pPr>
    </w:p>
    <w:p w14:paraId="6A5A3A17" w14:textId="77777777" w:rsidR="00BC71F6" w:rsidRPr="001B1E82" w:rsidRDefault="00BC71F6" w:rsidP="00BC71F6">
      <w:pPr>
        <w:rPr>
          <w:lang w:val="nl-NL"/>
        </w:rPr>
      </w:pPr>
    </w:p>
    <w:p w14:paraId="57379717" w14:textId="6B8CE362" w:rsidR="000D3FF6" w:rsidRPr="00732015" w:rsidRDefault="00076BF1" w:rsidP="009C0BFF">
      <w:pPr>
        <w:rPr>
          <w:color w:val="FFFFFF" w:themeColor="background1"/>
          <w:sz w:val="52"/>
          <w:szCs w:val="52"/>
        </w:rPr>
      </w:pPr>
      <w:proofErr w:type="spellStart"/>
      <w:r>
        <w:rPr>
          <w:color w:val="FFFFFF" w:themeColor="background1"/>
          <w:sz w:val="52"/>
          <w:szCs w:val="52"/>
        </w:rPr>
        <w:t>Inhoudsopgave</w:t>
      </w:r>
      <w:proofErr w:type="spellEnd"/>
    </w:p>
    <w:p w14:paraId="34BA30DB" w14:textId="2197F3F4" w:rsidR="00D7071E" w:rsidRDefault="006F06F2">
      <w:pPr>
        <w:pStyle w:val="TOC1"/>
        <w:rPr>
          <w:rFonts w:asciiTheme="minorHAnsi" w:eastAsiaTheme="minorEastAsia" w:hAnsiTheme="minorHAnsi"/>
          <w:b w:val="0"/>
          <w:noProof/>
          <w:color w:val="auto"/>
          <w:kern w:val="2"/>
          <w:sz w:val="24"/>
          <w:szCs w:val="24"/>
          <w:lang w:val="nl-NL" w:eastAsia="nl-NL"/>
          <w14:ligatures w14:val="standardContextual"/>
        </w:rPr>
      </w:pPr>
      <w:r>
        <w:fldChar w:fldCharType="begin"/>
      </w:r>
      <w:r>
        <w:instrText xml:space="preserve"> TOC \o "1-2" \h \z \u </w:instrText>
      </w:r>
      <w:r>
        <w:fldChar w:fldCharType="separate"/>
      </w:r>
      <w:hyperlink w:anchor="_Toc215479970" w:history="1">
        <w:r w:rsidR="00D7071E" w:rsidRPr="00F05CB8">
          <w:rPr>
            <w:rStyle w:val="Hyperlink"/>
            <w:noProof/>
          </w:rPr>
          <w:t>1</w:t>
        </w:r>
        <w:r w:rsidR="00D7071E">
          <w:rPr>
            <w:rFonts w:asciiTheme="minorHAnsi" w:eastAsiaTheme="minorEastAsia" w:hAnsiTheme="minorHAnsi"/>
            <w:b w:val="0"/>
            <w:noProof/>
            <w:color w:val="auto"/>
            <w:kern w:val="2"/>
            <w:sz w:val="24"/>
            <w:szCs w:val="24"/>
            <w:lang w:val="nl-NL" w:eastAsia="nl-NL"/>
            <w14:ligatures w14:val="standardContextual"/>
          </w:rPr>
          <w:tab/>
        </w:r>
        <w:r w:rsidR="00D7071E" w:rsidRPr="00F05CB8">
          <w:rPr>
            <w:rStyle w:val="Hyperlink"/>
            <w:noProof/>
          </w:rPr>
          <w:t>Dienstverlening</w:t>
        </w:r>
        <w:r w:rsidR="00D7071E">
          <w:rPr>
            <w:noProof/>
            <w:webHidden/>
          </w:rPr>
          <w:tab/>
        </w:r>
        <w:r w:rsidR="00D7071E">
          <w:rPr>
            <w:noProof/>
            <w:webHidden/>
          </w:rPr>
          <w:fldChar w:fldCharType="begin"/>
        </w:r>
        <w:r w:rsidR="00D7071E">
          <w:rPr>
            <w:noProof/>
            <w:webHidden/>
          </w:rPr>
          <w:instrText xml:space="preserve"> PAGEREF _Toc215479970 \h </w:instrText>
        </w:r>
        <w:r w:rsidR="00D7071E">
          <w:rPr>
            <w:noProof/>
            <w:webHidden/>
          </w:rPr>
        </w:r>
        <w:r w:rsidR="00D7071E">
          <w:rPr>
            <w:noProof/>
            <w:webHidden/>
          </w:rPr>
          <w:fldChar w:fldCharType="separate"/>
        </w:r>
        <w:r w:rsidR="00D7071E">
          <w:rPr>
            <w:noProof/>
            <w:webHidden/>
          </w:rPr>
          <w:t>1</w:t>
        </w:r>
        <w:r w:rsidR="00D7071E">
          <w:rPr>
            <w:noProof/>
            <w:webHidden/>
          </w:rPr>
          <w:fldChar w:fldCharType="end"/>
        </w:r>
      </w:hyperlink>
    </w:p>
    <w:p w14:paraId="65F11FF7" w14:textId="288FE664"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71" w:history="1">
        <w:r w:rsidRPr="00F05CB8">
          <w:rPr>
            <w:rStyle w:val="Hyperlink"/>
            <w:noProof/>
          </w:rPr>
          <w:t>2</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Besparingsonderzoek</w:t>
        </w:r>
        <w:r>
          <w:rPr>
            <w:noProof/>
            <w:webHidden/>
          </w:rPr>
          <w:tab/>
        </w:r>
        <w:r>
          <w:rPr>
            <w:noProof/>
            <w:webHidden/>
          </w:rPr>
          <w:fldChar w:fldCharType="begin"/>
        </w:r>
        <w:r>
          <w:rPr>
            <w:noProof/>
            <w:webHidden/>
          </w:rPr>
          <w:instrText xml:space="preserve"> PAGEREF _Toc215479971 \h </w:instrText>
        </w:r>
        <w:r>
          <w:rPr>
            <w:noProof/>
            <w:webHidden/>
          </w:rPr>
        </w:r>
        <w:r>
          <w:rPr>
            <w:noProof/>
            <w:webHidden/>
          </w:rPr>
          <w:fldChar w:fldCharType="separate"/>
        </w:r>
        <w:r>
          <w:rPr>
            <w:noProof/>
            <w:webHidden/>
          </w:rPr>
          <w:t>2</w:t>
        </w:r>
        <w:r>
          <w:rPr>
            <w:noProof/>
            <w:webHidden/>
          </w:rPr>
          <w:fldChar w:fldCharType="end"/>
        </w:r>
      </w:hyperlink>
    </w:p>
    <w:p w14:paraId="6E6441D6" w14:textId="4211A195"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2" w:history="1">
        <w:r w:rsidRPr="00F05CB8">
          <w:rPr>
            <w:rStyle w:val="Hyperlink"/>
            <w:noProof/>
            <w:lang w:val="nl-NL"/>
          </w:rPr>
          <w:t>2.1</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Whk-controle (premie Werkhervattingskas)</w:t>
        </w:r>
        <w:r>
          <w:rPr>
            <w:noProof/>
            <w:webHidden/>
          </w:rPr>
          <w:tab/>
        </w:r>
        <w:r>
          <w:rPr>
            <w:noProof/>
            <w:webHidden/>
          </w:rPr>
          <w:fldChar w:fldCharType="begin"/>
        </w:r>
        <w:r>
          <w:rPr>
            <w:noProof/>
            <w:webHidden/>
          </w:rPr>
          <w:instrText xml:space="preserve"> PAGEREF _Toc215479972 \h </w:instrText>
        </w:r>
        <w:r>
          <w:rPr>
            <w:noProof/>
            <w:webHidden/>
          </w:rPr>
        </w:r>
        <w:r>
          <w:rPr>
            <w:noProof/>
            <w:webHidden/>
          </w:rPr>
          <w:fldChar w:fldCharType="separate"/>
        </w:r>
        <w:r>
          <w:rPr>
            <w:noProof/>
            <w:webHidden/>
          </w:rPr>
          <w:t>2</w:t>
        </w:r>
        <w:r>
          <w:rPr>
            <w:noProof/>
            <w:webHidden/>
          </w:rPr>
          <w:fldChar w:fldCharType="end"/>
        </w:r>
      </w:hyperlink>
    </w:p>
    <w:p w14:paraId="173E994B" w14:textId="33055623"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3" w:history="1">
        <w:r w:rsidRPr="00F05CB8">
          <w:rPr>
            <w:rStyle w:val="Hyperlink"/>
            <w:noProof/>
          </w:rPr>
          <w:t>2.2</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rPr>
          <w:t>Payroll Monitor</w:t>
        </w:r>
        <w:r>
          <w:rPr>
            <w:noProof/>
            <w:webHidden/>
          </w:rPr>
          <w:tab/>
        </w:r>
        <w:r>
          <w:rPr>
            <w:noProof/>
            <w:webHidden/>
          </w:rPr>
          <w:fldChar w:fldCharType="begin"/>
        </w:r>
        <w:r>
          <w:rPr>
            <w:noProof/>
            <w:webHidden/>
          </w:rPr>
          <w:instrText xml:space="preserve"> PAGEREF _Toc215479973 \h </w:instrText>
        </w:r>
        <w:r>
          <w:rPr>
            <w:noProof/>
            <w:webHidden/>
          </w:rPr>
        </w:r>
        <w:r>
          <w:rPr>
            <w:noProof/>
            <w:webHidden/>
          </w:rPr>
          <w:fldChar w:fldCharType="separate"/>
        </w:r>
        <w:r>
          <w:rPr>
            <w:noProof/>
            <w:webHidden/>
          </w:rPr>
          <w:t>2</w:t>
        </w:r>
        <w:r>
          <w:rPr>
            <w:noProof/>
            <w:webHidden/>
          </w:rPr>
          <w:fldChar w:fldCharType="end"/>
        </w:r>
      </w:hyperlink>
    </w:p>
    <w:p w14:paraId="578B911C" w14:textId="47F0CE68"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74" w:history="1">
        <w:r w:rsidRPr="00F05CB8">
          <w:rPr>
            <w:rStyle w:val="Hyperlink"/>
            <w:noProof/>
          </w:rPr>
          <w:t>3</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Bezwaar &amp; Beroep (optioneel)</w:t>
        </w:r>
        <w:r>
          <w:rPr>
            <w:noProof/>
            <w:webHidden/>
          </w:rPr>
          <w:tab/>
        </w:r>
        <w:r>
          <w:rPr>
            <w:noProof/>
            <w:webHidden/>
          </w:rPr>
          <w:fldChar w:fldCharType="begin"/>
        </w:r>
        <w:r>
          <w:rPr>
            <w:noProof/>
            <w:webHidden/>
          </w:rPr>
          <w:instrText xml:space="preserve"> PAGEREF _Toc215479974 \h </w:instrText>
        </w:r>
        <w:r>
          <w:rPr>
            <w:noProof/>
            <w:webHidden/>
          </w:rPr>
        </w:r>
        <w:r>
          <w:rPr>
            <w:noProof/>
            <w:webHidden/>
          </w:rPr>
          <w:fldChar w:fldCharType="separate"/>
        </w:r>
        <w:r>
          <w:rPr>
            <w:noProof/>
            <w:webHidden/>
          </w:rPr>
          <w:t>3</w:t>
        </w:r>
        <w:r>
          <w:rPr>
            <w:noProof/>
            <w:webHidden/>
          </w:rPr>
          <w:fldChar w:fldCharType="end"/>
        </w:r>
      </w:hyperlink>
    </w:p>
    <w:p w14:paraId="204AC839" w14:textId="245CA7F3"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75" w:history="1">
        <w:r w:rsidRPr="00F05CB8">
          <w:rPr>
            <w:rStyle w:val="Hyperlink"/>
            <w:noProof/>
          </w:rPr>
          <w:t>4</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Aon Zekerheid</w:t>
        </w:r>
        <w:r>
          <w:rPr>
            <w:noProof/>
            <w:webHidden/>
          </w:rPr>
          <w:tab/>
        </w:r>
        <w:r>
          <w:rPr>
            <w:noProof/>
            <w:webHidden/>
          </w:rPr>
          <w:fldChar w:fldCharType="begin"/>
        </w:r>
        <w:r>
          <w:rPr>
            <w:noProof/>
            <w:webHidden/>
          </w:rPr>
          <w:instrText xml:space="preserve"> PAGEREF _Toc215479975 \h </w:instrText>
        </w:r>
        <w:r>
          <w:rPr>
            <w:noProof/>
            <w:webHidden/>
          </w:rPr>
        </w:r>
        <w:r>
          <w:rPr>
            <w:noProof/>
            <w:webHidden/>
          </w:rPr>
          <w:fldChar w:fldCharType="separate"/>
        </w:r>
        <w:r>
          <w:rPr>
            <w:noProof/>
            <w:webHidden/>
          </w:rPr>
          <w:t>4</w:t>
        </w:r>
        <w:r>
          <w:rPr>
            <w:noProof/>
            <w:webHidden/>
          </w:rPr>
          <w:fldChar w:fldCharType="end"/>
        </w:r>
      </w:hyperlink>
    </w:p>
    <w:p w14:paraId="6FEFFF82" w14:textId="58DFA628"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6" w:history="1">
        <w:r w:rsidRPr="00F05CB8">
          <w:rPr>
            <w:rStyle w:val="Hyperlink"/>
            <w:noProof/>
          </w:rPr>
          <w:t>4.1</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rPr>
          <w:t>Aanleiding</w:t>
        </w:r>
        <w:r>
          <w:rPr>
            <w:noProof/>
            <w:webHidden/>
          </w:rPr>
          <w:tab/>
        </w:r>
        <w:r>
          <w:rPr>
            <w:noProof/>
            <w:webHidden/>
          </w:rPr>
          <w:fldChar w:fldCharType="begin"/>
        </w:r>
        <w:r>
          <w:rPr>
            <w:noProof/>
            <w:webHidden/>
          </w:rPr>
          <w:instrText xml:space="preserve"> PAGEREF _Toc215479976 \h </w:instrText>
        </w:r>
        <w:r>
          <w:rPr>
            <w:noProof/>
            <w:webHidden/>
          </w:rPr>
        </w:r>
        <w:r>
          <w:rPr>
            <w:noProof/>
            <w:webHidden/>
          </w:rPr>
          <w:fldChar w:fldCharType="separate"/>
        </w:r>
        <w:r>
          <w:rPr>
            <w:noProof/>
            <w:webHidden/>
          </w:rPr>
          <w:t>4</w:t>
        </w:r>
        <w:r>
          <w:rPr>
            <w:noProof/>
            <w:webHidden/>
          </w:rPr>
          <w:fldChar w:fldCharType="end"/>
        </w:r>
      </w:hyperlink>
    </w:p>
    <w:p w14:paraId="6529FF08" w14:textId="7CF41321"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7" w:history="1">
        <w:r w:rsidRPr="00F05CB8">
          <w:rPr>
            <w:rStyle w:val="Hyperlink"/>
            <w:noProof/>
          </w:rPr>
          <w:t>4.2</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rPr>
          <w:t xml:space="preserve">Maximale </w:t>
        </w:r>
        <w:r w:rsidRPr="00F05CB8">
          <w:rPr>
            <w:rStyle w:val="Hyperlink"/>
            <w:noProof/>
            <w:lang w:val="nl-NL"/>
          </w:rPr>
          <w:t>ontzorging</w:t>
        </w:r>
        <w:r>
          <w:rPr>
            <w:noProof/>
            <w:webHidden/>
          </w:rPr>
          <w:tab/>
        </w:r>
        <w:r>
          <w:rPr>
            <w:noProof/>
            <w:webHidden/>
          </w:rPr>
          <w:fldChar w:fldCharType="begin"/>
        </w:r>
        <w:r>
          <w:rPr>
            <w:noProof/>
            <w:webHidden/>
          </w:rPr>
          <w:instrText xml:space="preserve"> PAGEREF _Toc215479977 \h </w:instrText>
        </w:r>
        <w:r>
          <w:rPr>
            <w:noProof/>
            <w:webHidden/>
          </w:rPr>
        </w:r>
        <w:r>
          <w:rPr>
            <w:noProof/>
            <w:webHidden/>
          </w:rPr>
          <w:fldChar w:fldCharType="separate"/>
        </w:r>
        <w:r>
          <w:rPr>
            <w:noProof/>
            <w:webHidden/>
          </w:rPr>
          <w:t>4</w:t>
        </w:r>
        <w:r>
          <w:rPr>
            <w:noProof/>
            <w:webHidden/>
          </w:rPr>
          <w:fldChar w:fldCharType="end"/>
        </w:r>
      </w:hyperlink>
    </w:p>
    <w:p w14:paraId="1729C9D3" w14:textId="122121BA"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8" w:history="1">
        <w:r w:rsidRPr="00F05CB8">
          <w:rPr>
            <w:rStyle w:val="Hyperlink"/>
            <w:noProof/>
            <w:lang w:val="nl-NL"/>
          </w:rPr>
          <w:t>4.3</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Welke controles voeren we uit?</w:t>
        </w:r>
        <w:r>
          <w:rPr>
            <w:noProof/>
            <w:webHidden/>
          </w:rPr>
          <w:tab/>
        </w:r>
        <w:r>
          <w:rPr>
            <w:noProof/>
            <w:webHidden/>
          </w:rPr>
          <w:fldChar w:fldCharType="begin"/>
        </w:r>
        <w:r>
          <w:rPr>
            <w:noProof/>
            <w:webHidden/>
          </w:rPr>
          <w:instrText xml:space="preserve"> PAGEREF _Toc215479978 \h </w:instrText>
        </w:r>
        <w:r>
          <w:rPr>
            <w:noProof/>
            <w:webHidden/>
          </w:rPr>
        </w:r>
        <w:r>
          <w:rPr>
            <w:noProof/>
            <w:webHidden/>
          </w:rPr>
          <w:fldChar w:fldCharType="separate"/>
        </w:r>
        <w:r>
          <w:rPr>
            <w:noProof/>
            <w:webHidden/>
          </w:rPr>
          <w:t>4</w:t>
        </w:r>
        <w:r>
          <w:rPr>
            <w:noProof/>
            <w:webHidden/>
          </w:rPr>
          <w:fldChar w:fldCharType="end"/>
        </w:r>
      </w:hyperlink>
    </w:p>
    <w:p w14:paraId="3930570E" w14:textId="5139F44B"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79" w:history="1">
        <w:r w:rsidRPr="00F05CB8">
          <w:rPr>
            <w:rStyle w:val="Hyperlink"/>
            <w:noProof/>
          </w:rPr>
          <w:t>4.4</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rPr>
          <w:t>Welke gegevens zijn nodig?</w:t>
        </w:r>
        <w:r>
          <w:rPr>
            <w:noProof/>
            <w:webHidden/>
          </w:rPr>
          <w:tab/>
        </w:r>
        <w:r>
          <w:rPr>
            <w:noProof/>
            <w:webHidden/>
          </w:rPr>
          <w:fldChar w:fldCharType="begin"/>
        </w:r>
        <w:r>
          <w:rPr>
            <w:noProof/>
            <w:webHidden/>
          </w:rPr>
          <w:instrText xml:space="preserve"> PAGEREF _Toc215479979 \h </w:instrText>
        </w:r>
        <w:r>
          <w:rPr>
            <w:noProof/>
            <w:webHidden/>
          </w:rPr>
        </w:r>
        <w:r>
          <w:rPr>
            <w:noProof/>
            <w:webHidden/>
          </w:rPr>
          <w:fldChar w:fldCharType="separate"/>
        </w:r>
        <w:r>
          <w:rPr>
            <w:noProof/>
            <w:webHidden/>
          </w:rPr>
          <w:t>6</w:t>
        </w:r>
        <w:r>
          <w:rPr>
            <w:noProof/>
            <w:webHidden/>
          </w:rPr>
          <w:fldChar w:fldCharType="end"/>
        </w:r>
      </w:hyperlink>
    </w:p>
    <w:p w14:paraId="0E887ECB" w14:textId="2562C430"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0" w:history="1">
        <w:r w:rsidRPr="00F05CB8">
          <w:rPr>
            <w:rStyle w:val="Hyperlink"/>
            <w:noProof/>
            <w:lang w:val="nl-NL"/>
          </w:rPr>
          <w:t>4.5</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Optioneel: Compensatie transitievergoeding</w:t>
        </w:r>
        <w:r>
          <w:rPr>
            <w:noProof/>
            <w:webHidden/>
          </w:rPr>
          <w:tab/>
        </w:r>
        <w:r>
          <w:rPr>
            <w:noProof/>
            <w:webHidden/>
          </w:rPr>
          <w:fldChar w:fldCharType="begin"/>
        </w:r>
        <w:r>
          <w:rPr>
            <w:noProof/>
            <w:webHidden/>
          </w:rPr>
          <w:instrText xml:space="preserve"> PAGEREF _Toc215479980 \h </w:instrText>
        </w:r>
        <w:r>
          <w:rPr>
            <w:noProof/>
            <w:webHidden/>
          </w:rPr>
        </w:r>
        <w:r>
          <w:rPr>
            <w:noProof/>
            <w:webHidden/>
          </w:rPr>
          <w:fldChar w:fldCharType="separate"/>
        </w:r>
        <w:r>
          <w:rPr>
            <w:noProof/>
            <w:webHidden/>
          </w:rPr>
          <w:t>6</w:t>
        </w:r>
        <w:r>
          <w:rPr>
            <w:noProof/>
            <w:webHidden/>
          </w:rPr>
          <w:fldChar w:fldCharType="end"/>
        </w:r>
      </w:hyperlink>
    </w:p>
    <w:p w14:paraId="2574E8E5" w14:textId="689B227E"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1" w:history="1">
        <w:r w:rsidRPr="00F05CB8">
          <w:rPr>
            <w:rStyle w:val="Hyperlink"/>
            <w:noProof/>
            <w:lang w:val="nl-NL"/>
          </w:rPr>
          <w:t>4.6</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Belangrijke momenten</w:t>
        </w:r>
        <w:r>
          <w:rPr>
            <w:noProof/>
            <w:webHidden/>
          </w:rPr>
          <w:tab/>
        </w:r>
        <w:r>
          <w:rPr>
            <w:noProof/>
            <w:webHidden/>
          </w:rPr>
          <w:fldChar w:fldCharType="begin"/>
        </w:r>
        <w:r>
          <w:rPr>
            <w:noProof/>
            <w:webHidden/>
          </w:rPr>
          <w:instrText xml:space="preserve"> PAGEREF _Toc215479981 \h </w:instrText>
        </w:r>
        <w:r>
          <w:rPr>
            <w:noProof/>
            <w:webHidden/>
          </w:rPr>
        </w:r>
        <w:r>
          <w:rPr>
            <w:noProof/>
            <w:webHidden/>
          </w:rPr>
          <w:fldChar w:fldCharType="separate"/>
        </w:r>
        <w:r>
          <w:rPr>
            <w:noProof/>
            <w:webHidden/>
          </w:rPr>
          <w:t>6</w:t>
        </w:r>
        <w:r>
          <w:rPr>
            <w:noProof/>
            <w:webHidden/>
          </w:rPr>
          <w:fldChar w:fldCharType="end"/>
        </w:r>
      </w:hyperlink>
    </w:p>
    <w:p w14:paraId="1117670C" w14:textId="38821E17"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2" w:history="1">
        <w:r w:rsidRPr="00F05CB8">
          <w:rPr>
            <w:rStyle w:val="Hyperlink"/>
            <w:noProof/>
            <w:lang w:val="nl-NL"/>
          </w:rPr>
          <w:t>4.7</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Kosten Aon Zekerheid</w:t>
        </w:r>
        <w:r>
          <w:rPr>
            <w:noProof/>
            <w:webHidden/>
          </w:rPr>
          <w:tab/>
        </w:r>
        <w:r>
          <w:rPr>
            <w:noProof/>
            <w:webHidden/>
          </w:rPr>
          <w:fldChar w:fldCharType="begin"/>
        </w:r>
        <w:r>
          <w:rPr>
            <w:noProof/>
            <w:webHidden/>
          </w:rPr>
          <w:instrText xml:space="preserve"> PAGEREF _Toc215479982 \h </w:instrText>
        </w:r>
        <w:r>
          <w:rPr>
            <w:noProof/>
            <w:webHidden/>
          </w:rPr>
        </w:r>
        <w:r>
          <w:rPr>
            <w:noProof/>
            <w:webHidden/>
          </w:rPr>
          <w:fldChar w:fldCharType="separate"/>
        </w:r>
        <w:r>
          <w:rPr>
            <w:noProof/>
            <w:webHidden/>
          </w:rPr>
          <w:t>7</w:t>
        </w:r>
        <w:r>
          <w:rPr>
            <w:noProof/>
            <w:webHidden/>
          </w:rPr>
          <w:fldChar w:fldCharType="end"/>
        </w:r>
      </w:hyperlink>
    </w:p>
    <w:p w14:paraId="49D8E045" w14:textId="2886BD25"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83" w:history="1">
        <w:r w:rsidRPr="00F05CB8">
          <w:rPr>
            <w:rStyle w:val="Hyperlink"/>
            <w:noProof/>
          </w:rPr>
          <w:t>5</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Over Aon en VCSW</w:t>
        </w:r>
        <w:r>
          <w:rPr>
            <w:noProof/>
            <w:webHidden/>
          </w:rPr>
          <w:tab/>
        </w:r>
        <w:r>
          <w:rPr>
            <w:noProof/>
            <w:webHidden/>
          </w:rPr>
          <w:fldChar w:fldCharType="begin"/>
        </w:r>
        <w:r>
          <w:rPr>
            <w:noProof/>
            <w:webHidden/>
          </w:rPr>
          <w:instrText xml:space="preserve"> PAGEREF _Toc215479983 \h </w:instrText>
        </w:r>
        <w:r>
          <w:rPr>
            <w:noProof/>
            <w:webHidden/>
          </w:rPr>
        </w:r>
        <w:r>
          <w:rPr>
            <w:noProof/>
            <w:webHidden/>
          </w:rPr>
          <w:fldChar w:fldCharType="separate"/>
        </w:r>
        <w:r>
          <w:rPr>
            <w:noProof/>
            <w:webHidden/>
          </w:rPr>
          <w:t>8</w:t>
        </w:r>
        <w:r>
          <w:rPr>
            <w:noProof/>
            <w:webHidden/>
          </w:rPr>
          <w:fldChar w:fldCharType="end"/>
        </w:r>
      </w:hyperlink>
    </w:p>
    <w:p w14:paraId="202097A7" w14:textId="76299F17"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4" w:history="1">
        <w:r w:rsidRPr="00F05CB8">
          <w:rPr>
            <w:rStyle w:val="Hyperlink"/>
            <w:noProof/>
          </w:rPr>
          <w:t>5.1</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rPr>
          <w:t>Samenwerking Aon en VCSW</w:t>
        </w:r>
        <w:r>
          <w:rPr>
            <w:noProof/>
            <w:webHidden/>
          </w:rPr>
          <w:tab/>
        </w:r>
        <w:r>
          <w:rPr>
            <w:noProof/>
            <w:webHidden/>
          </w:rPr>
          <w:fldChar w:fldCharType="begin"/>
        </w:r>
        <w:r>
          <w:rPr>
            <w:noProof/>
            <w:webHidden/>
          </w:rPr>
          <w:instrText xml:space="preserve"> PAGEREF _Toc215479984 \h </w:instrText>
        </w:r>
        <w:r>
          <w:rPr>
            <w:noProof/>
            <w:webHidden/>
          </w:rPr>
        </w:r>
        <w:r>
          <w:rPr>
            <w:noProof/>
            <w:webHidden/>
          </w:rPr>
          <w:fldChar w:fldCharType="separate"/>
        </w:r>
        <w:r>
          <w:rPr>
            <w:noProof/>
            <w:webHidden/>
          </w:rPr>
          <w:t>8</w:t>
        </w:r>
        <w:r>
          <w:rPr>
            <w:noProof/>
            <w:webHidden/>
          </w:rPr>
          <w:fldChar w:fldCharType="end"/>
        </w:r>
      </w:hyperlink>
    </w:p>
    <w:p w14:paraId="1D669A51" w14:textId="00B71C1E"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5" w:history="1">
        <w:r w:rsidRPr="00F05CB8">
          <w:rPr>
            <w:rStyle w:val="Hyperlink"/>
            <w:noProof/>
            <w:lang w:val="nl-NL"/>
          </w:rPr>
          <w:t>5.2</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Over VCSW</w:t>
        </w:r>
        <w:r>
          <w:rPr>
            <w:noProof/>
            <w:webHidden/>
          </w:rPr>
          <w:tab/>
        </w:r>
        <w:r>
          <w:rPr>
            <w:noProof/>
            <w:webHidden/>
          </w:rPr>
          <w:fldChar w:fldCharType="begin"/>
        </w:r>
        <w:r>
          <w:rPr>
            <w:noProof/>
            <w:webHidden/>
          </w:rPr>
          <w:instrText xml:space="preserve"> PAGEREF _Toc215479985 \h </w:instrText>
        </w:r>
        <w:r>
          <w:rPr>
            <w:noProof/>
            <w:webHidden/>
          </w:rPr>
        </w:r>
        <w:r>
          <w:rPr>
            <w:noProof/>
            <w:webHidden/>
          </w:rPr>
          <w:fldChar w:fldCharType="separate"/>
        </w:r>
        <w:r>
          <w:rPr>
            <w:noProof/>
            <w:webHidden/>
          </w:rPr>
          <w:t>8</w:t>
        </w:r>
        <w:r>
          <w:rPr>
            <w:noProof/>
            <w:webHidden/>
          </w:rPr>
          <w:fldChar w:fldCharType="end"/>
        </w:r>
      </w:hyperlink>
    </w:p>
    <w:p w14:paraId="043AD532" w14:textId="20E3FE4D" w:rsidR="00D7071E" w:rsidRDefault="00D7071E">
      <w:pPr>
        <w:pStyle w:val="TOC2"/>
        <w:rPr>
          <w:rFonts w:asciiTheme="minorHAnsi" w:eastAsiaTheme="minorEastAsia" w:hAnsiTheme="minorHAnsi"/>
          <w:noProof/>
          <w:color w:val="auto"/>
          <w:kern w:val="2"/>
          <w:sz w:val="24"/>
          <w:szCs w:val="24"/>
          <w:lang w:val="nl-NL" w:eastAsia="nl-NL"/>
          <w14:ligatures w14:val="standardContextual"/>
        </w:rPr>
      </w:pPr>
      <w:hyperlink w:anchor="_Toc215479986" w:history="1">
        <w:r w:rsidRPr="00F05CB8">
          <w:rPr>
            <w:rStyle w:val="Hyperlink"/>
            <w:noProof/>
            <w:lang w:val="nl-NL"/>
          </w:rPr>
          <w:t>5.3</w:t>
        </w:r>
        <w:r>
          <w:rPr>
            <w:rFonts w:asciiTheme="minorHAnsi" w:eastAsiaTheme="minorEastAsia" w:hAnsiTheme="minorHAnsi"/>
            <w:noProof/>
            <w:color w:val="auto"/>
            <w:kern w:val="2"/>
            <w:sz w:val="24"/>
            <w:szCs w:val="24"/>
            <w:lang w:val="nl-NL" w:eastAsia="nl-NL"/>
            <w14:ligatures w14:val="standardContextual"/>
          </w:rPr>
          <w:tab/>
        </w:r>
        <w:r w:rsidRPr="00F05CB8">
          <w:rPr>
            <w:rStyle w:val="Hyperlink"/>
            <w:noProof/>
            <w:lang w:val="nl-NL"/>
          </w:rPr>
          <w:t>Gegevensopslag en -uitwisseling</w:t>
        </w:r>
        <w:r>
          <w:rPr>
            <w:noProof/>
            <w:webHidden/>
          </w:rPr>
          <w:tab/>
        </w:r>
        <w:r>
          <w:rPr>
            <w:noProof/>
            <w:webHidden/>
          </w:rPr>
          <w:fldChar w:fldCharType="begin"/>
        </w:r>
        <w:r>
          <w:rPr>
            <w:noProof/>
            <w:webHidden/>
          </w:rPr>
          <w:instrText xml:space="preserve"> PAGEREF _Toc215479986 \h </w:instrText>
        </w:r>
        <w:r>
          <w:rPr>
            <w:noProof/>
            <w:webHidden/>
          </w:rPr>
        </w:r>
        <w:r>
          <w:rPr>
            <w:noProof/>
            <w:webHidden/>
          </w:rPr>
          <w:fldChar w:fldCharType="separate"/>
        </w:r>
        <w:r>
          <w:rPr>
            <w:noProof/>
            <w:webHidden/>
          </w:rPr>
          <w:t>8</w:t>
        </w:r>
        <w:r>
          <w:rPr>
            <w:noProof/>
            <w:webHidden/>
          </w:rPr>
          <w:fldChar w:fldCharType="end"/>
        </w:r>
      </w:hyperlink>
    </w:p>
    <w:p w14:paraId="60118261" w14:textId="35D439BF"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87" w:history="1">
        <w:r w:rsidRPr="00F05CB8">
          <w:rPr>
            <w:rStyle w:val="Hyperlink"/>
            <w:noProof/>
          </w:rPr>
          <w:t>6</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Contactgegevens</w:t>
        </w:r>
        <w:r>
          <w:rPr>
            <w:noProof/>
            <w:webHidden/>
          </w:rPr>
          <w:tab/>
        </w:r>
        <w:r>
          <w:rPr>
            <w:noProof/>
            <w:webHidden/>
          </w:rPr>
          <w:fldChar w:fldCharType="begin"/>
        </w:r>
        <w:r>
          <w:rPr>
            <w:noProof/>
            <w:webHidden/>
          </w:rPr>
          <w:instrText xml:space="preserve"> PAGEREF _Toc215479987 \h </w:instrText>
        </w:r>
        <w:r>
          <w:rPr>
            <w:noProof/>
            <w:webHidden/>
          </w:rPr>
        </w:r>
        <w:r>
          <w:rPr>
            <w:noProof/>
            <w:webHidden/>
          </w:rPr>
          <w:fldChar w:fldCharType="separate"/>
        </w:r>
        <w:r>
          <w:rPr>
            <w:noProof/>
            <w:webHidden/>
          </w:rPr>
          <w:t>9</w:t>
        </w:r>
        <w:r>
          <w:rPr>
            <w:noProof/>
            <w:webHidden/>
          </w:rPr>
          <w:fldChar w:fldCharType="end"/>
        </w:r>
      </w:hyperlink>
    </w:p>
    <w:p w14:paraId="1AC3AB51" w14:textId="15D5C6A8"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88" w:history="1">
        <w:r w:rsidRPr="00F05CB8">
          <w:rPr>
            <w:rStyle w:val="Hyperlink"/>
            <w:noProof/>
          </w:rPr>
          <w:t>7</w:t>
        </w:r>
        <w:r>
          <w:rPr>
            <w:rFonts w:asciiTheme="minorHAnsi" w:eastAsiaTheme="minorEastAsia" w:hAnsiTheme="minorHAnsi"/>
            <w:b w:val="0"/>
            <w:noProof/>
            <w:color w:val="auto"/>
            <w:kern w:val="2"/>
            <w:sz w:val="24"/>
            <w:szCs w:val="24"/>
            <w:lang w:val="nl-NL" w:eastAsia="nl-NL"/>
            <w14:ligatures w14:val="standardContextual"/>
          </w:rPr>
          <w:tab/>
        </w:r>
        <w:r w:rsidRPr="00F05CB8">
          <w:rPr>
            <w:rStyle w:val="Hyperlink"/>
            <w:noProof/>
          </w:rPr>
          <w:t>Akkoordverklaring</w:t>
        </w:r>
        <w:r>
          <w:rPr>
            <w:noProof/>
            <w:webHidden/>
          </w:rPr>
          <w:tab/>
        </w:r>
        <w:r>
          <w:rPr>
            <w:noProof/>
            <w:webHidden/>
          </w:rPr>
          <w:fldChar w:fldCharType="begin"/>
        </w:r>
        <w:r>
          <w:rPr>
            <w:noProof/>
            <w:webHidden/>
          </w:rPr>
          <w:instrText xml:space="preserve"> PAGEREF _Toc215479988 \h </w:instrText>
        </w:r>
        <w:r>
          <w:rPr>
            <w:noProof/>
            <w:webHidden/>
          </w:rPr>
        </w:r>
        <w:r>
          <w:rPr>
            <w:noProof/>
            <w:webHidden/>
          </w:rPr>
          <w:fldChar w:fldCharType="separate"/>
        </w:r>
        <w:r>
          <w:rPr>
            <w:noProof/>
            <w:webHidden/>
          </w:rPr>
          <w:t>10</w:t>
        </w:r>
        <w:r>
          <w:rPr>
            <w:noProof/>
            <w:webHidden/>
          </w:rPr>
          <w:fldChar w:fldCharType="end"/>
        </w:r>
      </w:hyperlink>
    </w:p>
    <w:p w14:paraId="5F90015D" w14:textId="49DE3AC0"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89" w:history="1">
        <w:r w:rsidRPr="00F05CB8">
          <w:rPr>
            <w:rStyle w:val="Hyperlink"/>
            <w:noProof/>
          </w:rPr>
          <w:t>Machtiging premiejaren 2022 t/m heden</w:t>
        </w:r>
        <w:r>
          <w:rPr>
            <w:noProof/>
            <w:webHidden/>
          </w:rPr>
          <w:tab/>
        </w:r>
        <w:r>
          <w:rPr>
            <w:noProof/>
            <w:webHidden/>
          </w:rPr>
          <w:fldChar w:fldCharType="begin"/>
        </w:r>
        <w:r>
          <w:rPr>
            <w:noProof/>
            <w:webHidden/>
          </w:rPr>
          <w:instrText xml:space="preserve"> PAGEREF _Toc215479989 \h </w:instrText>
        </w:r>
        <w:r>
          <w:rPr>
            <w:noProof/>
            <w:webHidden/>
          </w:rPr>
        </w:r>
        <w:r>
          <w:rPr>
            <w:noProof/>
            <w:webHidden/>
          </w:rPr>
          <w:fldChar w:fldCharType="separate"/>
        </w:r>
        <w:r>
          <w:rPr>
            <w:noProof/>
            <w:webHidden/>
          </w:rPr>
          <w:t>1</w:t>
        </w:r>
        <w:r>
          <w:rPr>
            <w:noProof/>
            <w:webHidden/>
          </w:rPr>
          <w:fldChar w:fldCharType="end"/>
        </w:r>
      </w:hyperlink>
    </w:p>
    <w:p w14:paraId="32913CCE" w14:textId="7E6E90E9" w:rsidR="00D7071E" w:rsidRDefault="00D7071E">
      <w:pPr>
        <w:pStyle w:val="TOC1"/>
        <w:rPr>
          <w:rFonts w:asciiTheme="minorHAnsi" w:eastAsiaTheme="minorEastAsia" w:hAnsiTheme="minorHAnsi"/>
          <w:b w:val="0"/>
          <w:noProof/>
          <w:color w:val="auto"/>
          <w:kern w:val="2"/>
          <w:sz w:val="24"/>
          <w:szCs w:val="24"/>
          <w:lang w:val="nl-NL" w:eastAsia="nl-NL"/>
          <w14:ligatures w14:val="standardContextual"/>
        </w:rPr>
      </w:pPr>
      <w:hyperlink w:anchor="_Toc215479990" w:history="1">
        <w:r w:rsidRPr="00F05CB8">
          <w:rPr>
            <w:rStyle w:val="Hyperlink"/>
            <w:noProof/>
          </w:rPr>
          <w:t>Betreffende entiteiten</w:t>
        </w:r>
        <w:r>
          <w:rPr>
            <w:noProof/>
            <w:webHidden/>
          </w:rPr>
          <w:tab/>
        </w:r>
        <w:r>
          <w:rPr>
            <w:noProof/>
            <w:webHidden/>
          </w:rPr>
          <w:fldChar w:fldCharType="begin"/>
        </w:r>
        <w:r>
          <w:rPr>
            <w:noProof/>
            <w:webHidden/>
          </w:rPr>
          <w:instrText xml:space="preserve"> PAGEREF _Toc215479990 \h </w:instrText>
        </w:r>
        <w:r>
          <w:rPr>
            <w:noProof/>
            <w:webHidden/>
          </w:rPr>
        </w:r>
        <w:r>
          <w:rPr>
            <w:noProof/>
            <w:webHidden/>
          </w:rPr>
          <w:fldChar w:fldCharType="separate"/>
        </w:r>
        <w:r>
          <w:rPr>
            <w:noProof/>
            <w:webHidden/>
          </w:rPr>
          <w:t>3</w:t>
        </w:r>
        <w:r>
          <w:rPr>
            <w:noProof/>
            <w:webHidden/>
          </w:rPr>
          <w:fldChar w:fldCharType="end"/>
        </w:r>
      </w:hyperlink>
    </w:p>
    <w:p w14:paraId="055074EB" w14:textId="08D67385" w:rsidR="00D43986" w:rsidRDefault="006F06F2" w:rsidP="009C0BFF">
      <w:r>
        <w:rPr>
          <w:b/>
          <w:color w:val="FFFFFF" w:themeColor="background1"/>
        </w:rPr>
        <w:fldChar w:fldCharType="end"/>
      </w:r>
    </w:p>
    <w:p w14:paraId="7AA20CD2" w14:textId="77777777" w:rsidR="00D43986" w:rsidRPr="00D43986" w:rsidRDefault="00D43986" w:rsidP="00D43986"/>
    <w:p w14:paraId="35D2CFFF" w14:textId="77777777" w:rsidR="00D43986" w:rsidRPr="00D43986" w:rsidRDefault="00D43986" w:rsidP="00D43986"/>
    <w:p w14:paraId="73823F47" w14:textId="77777777" w:rsidR="00D43986" w:rsidRPr="00D43986" w:rsidRDefault="00D43986" w:rsidP="00D43986"/>
    <w:p w14:paraId="66C2783B" w14:textId="77777777" w:rsidR="00D43986" w:rsidRPr="00D43986" w:rsidRDefault="00D43986" w:rsidP="00D43986"/>
    <w:p w14:paraId="4D8B6FEF" w14:textId="77777777" w:rsidR="00D43986" w:rsidRPr="00D43986" w:rsidRDefault="00D43986" w:rsidP="00D43986"/>
    <w:p w14:paraId="7952115E" w14:textId="77777777" w:rsidR="00D43986" w:rsidRPr="00D43986" w:rsidRDefault="00D43986" w:rsidP="00D43986"/>
    <w:p w14:paraId="317B451F" w14:textId="22C42E3C" w:rsidR="000D3FF6" w:rsidRPr="00D43986" w:rsidRDefault="000D3FF6" w:rsidP="00D43986">
      <w:pPr>
        <w:tabs>
          <w:tab w:val="center" w:pos="3469"/>
        </w:tabs>
        <w:sectPr w:rsidR="000D3FF6" w:rsidRPr="00D43986" w:rsidSect="00ED6CD1">
          <w:headerReference w:type="first" r:id="rId14"/>
          <w:footerReference w:type="first" r:id="rId15"/>
          <w:pgSz w:w="11907" w:h="16839" w:code="9"/>
          <w:pgMar w:top="1440" w:right="3528" w:bottom="1440" w:left="1440" w:header="720" w:footer="432" w:gutter="0"/>
          <w:cols w:space="720"/>
          <w:titlePg/>
          <w:docGrid w:linePitch="360"/>
        </w:sectPr>
      </w:pPr>
    </w:p>
    <w:p w14:paraId="6117786C" w14:textId="7887F10A" w:rsidR="00EA4F2E" w:rsidRDefault="00795517" w:rsidP="003C16B4">
      <w:pPr>
        <w:pStyle w:val="Heading1"/>
        <w:numPr>
          <w:ilvl w:val="0"/>
          <w:numId w:val="9"/>
        </w:numPr>
        <w:spacing w:before="0" w:beforeAutospacing="0"/>
        <w:ind w:left="720" w:hanging="720"/>
      </w:pPr>
      <w:bookmarkStart w:id="0" w:name="_Toc215479970"/>
      <w:r>
        <w:lastRenderedPageBreak/>
        <w:t>D</w:t>
      </w:r>
      <w:r w:rsidR="00076BF1">
        <w:t>ienstverlening</w:t>
      </w:r>
      <w:bookmarkEnd w:id="0"/>
    </w:p>
    <w:p w14:paraId="07F9E5A7" w14:textId="77777777" w:rsidR="00076BF1" w:rsidRPr="00D02DD9" w:rsidRDefault="00076BF1" w:rsidP="00076BF1">
      <w:pPr>
        <w:pStyle w:val="AonBodyText"/>
        <w:ind w:right="-2133"/>
        <w:rPr>
          <w:sz w:val="20"/>
          <w:szCs w:val="24"/>
        </w:rPr>
      </w:pPr>
      <w:r w:rsidRPr="00D02DD9">
        <w:rPr>
          <w:sz w:val="20"/>
          <w:szCs w:val="24"/>
        </w:rPr>
        <w:t>Grote kans dat u als werkgever teveel betaalt aan sociale verzekeringspremies. Door nieuwe regels en steeds veranderende wetgeving zijn sociale verzekeringen een complex geheel geworden. Ook zijn gegevens van de Belastingdienst of tekortkomingen in het salarisadministratiesysteem vaak moeilijk te controleren.</w:t>
      </w:r>
    </w:p>
    <w:p w14:paraId="18EBE0A8" w14:textId="77777777" w:rsidR="00076BF1" w:rsidRPr="00D02DD9" w:rsidRDefault="00076BF1" w:rsidP="00076BF1">
      <w:pPr>
        <w:pStyle w:val="AonBodyText"/>
        <w:ind w:right="-2133"/>
        <w:rPr>
          <w:sz w:val="20"/>
          <w:szCs w:val="24"/>
        </w:rPr>
      </w:pPr>
    </w:p>
    <w:p w14:paraId="2C164E38" w14:textId="6F64EE40" w:rsidR="00076BF1" w:rsidRDefault="00076BF1" w:rsidP="00076BF1">
      <w:pPr>
        <w:pStyle w:val="AonBodyText"/>
        <w:ind w:right="-2133"/>
        <w:rPr>
          <w:sz w:val="20"/>
          <w:szCs w:val="24"/>
        </w:rPr>
      </w:pPr>
      <w:r w:rsidRPr="00D02DD9">
        <w:rPr>
          <w:sz w:val="20"/>
          <w:szCs w:val="24"/>
        </w:rPr>
        <w:t xml:space="preserve">Besparen op sociale verzekeringspremies begint daarom met het verkrijgen van een goed overzicht. Aon geeft u dit, te beginnen met een nulmeting. We lichten de administratie door op alle mogelijke fouten en zorgen dat uw administratie in lijn ligt met de administraties van het UWV en de Belastingdienst. Een ander belangrijk resultaat van dit onderzoek vormt de risico-inventarisatie, zodat uw organisatie de mogelijkheid krijgt om risico’s voortaan beter te beheersen. </w:t>
      </w:r>
    </w:p>
    <w:p w14:paraId="0E1507C3" w14:textId="57D776B7" w:rsidR="00036E9F" w:rsidRDefault="00036E9F" w:rsidP="00076BF1">
      <w:pPr>
        <w:pStyle w:val="AonBodyText"/>
        <w:ind w:right="-2133"/>
        <w:rPr>
          <w:sz w:val="20"/>
          <w:szCs w:val="24"/>
        </w:rPr>
      </w:pPr>
    </w:p>
    <w:p w14:paraId="7FF23121" w14:textId="39D1DF12" w:rsidR="00036E9F" w:rsidRDefault="00036E9F" w:rsidP="00076BF1">
      <w:pPr>
        <w:pStyle w:val="AonBodyText"/>
        <w:ind w:right="-2133"/>
        <w:rPr>
          <w:sz w:val="20"/>
          <w:szCs w:val="24"/>
        </w:rPr>
      </w:pPr>
      <w:r w:rsidRPr="007D5699">
        <w:rPr>
          <w:sz w:val="20"/>
          <w:szCs w:val="24"/>
        </w:rPr>
        <w:t>Aon werkt voor deze dienstverlening samen met VCSW</w:t>
      </w:r>
      <w:r w:rsidR="00E04DF7">
        <w:rPr>
          <w:sz w:val="20"/>
          <w:szCs w:val="24"/>
        </w:rPr>
        <w:t>, i</w:t>
      </w:r>
      <w:r w:rsidRPr="007D5699">
        <w:rPr>
          <w:sz w:val="20"/>
          <w:szCs w:val="24"/>
        </w:rPr>
        <w:t xml:space="preserve">n </w:t>
      </w:r>
      <w:r w:rsidR="00747AF6">
        <w:rPr>
          <w:sz w:val="20"/>
          <w:szCs w:val="24"/>
        </w:rPr>
        <w:t>hoofdstuk</w:t>
      </w:r>
      <w:r w:rsidRPr="007D5699">
        <w:rPr>
          <w:sz w:val="20"/>
          <w:szCs w:val="24"/>
        </w:rPr>
        <w:t xml:space="preserve"> 4 treft u meer informatie aan over de samenwerking tussen Aon en VCSW.</w:t>
      </w:r>
    </w:p>
    <w:p w14:paraId="50603C98" w14:textId="77777777" w:rsidR="00076BF1" w:rsidRPr="00D02DD9" w:rsidRDefault="00076BF1" w:rsidP="00076BF1">
      <w:pPr>
        <w:pStyle w:val="AonBodyText"/>
        <w:ind w:right="-2133"/>
        <w:rPr>
          <w:sz w:val="20"/>
          <w:szCs w:val="24"/>
        </w:rPr>
      </w:pPr>
    </w:p>
    <w:p w14:paraId="5E8B169F" w14:textId="4129E2EF" w:rsidR="00ED5124" w:rsidRDefault="00076BF1" w:rsidP="00076BF1">
      <w:pPr>
        <w:pStyle w:val="AonBodyText"/>
        <w:ind w:right="-2133"/>
        <w:rPr>
          <w:sz w:val="20"/>
          <w:szCs w:val="24"/>
        </w:rPr>
      </w:pPr>
      <w:r w:rsidRPr="001B1E82">
        <w:rPr>
          <w:sz w:val="20"/>
          <w:szCs w:val="24"/>
        </w:rPr>
        <w:t>Ons voorstel voor dienstverlening bestaat uit de volgende onderzoeken:</w:t>
      </w:r>
    </w:p>
    <w:p w14:paraId="7EF3B9A5" w14:textId="6725F270" w:rsidR="00534E15" w:rsidRDefault="00534E15" w:rsidP="00076BF1">
      <w:pPr>
        <w:pStyle w:val="AonBodyText"/>
        <w:ind w:right="-2133"/>
        <w:rPr>
          <w:sz w:val="20"/>
          <w:szCs w:val="24"/>
        </w:rPr>
      </w:pPr>
    </w:p>
    <w:p w14:paraId="6DE3B4FB" w14:textId="77777777" w:rsidR="00534E15" w:rsidRDefault="00534E15" w:rsidP="00534E15">
      <w:pPr>
        <w:pStyle w:val="AonBodyText"/>
        <w:ind w:right="-2133"/>
        <w:rPr>
          <w:b/>
          <w:bCs/>
          <w:sz w:val="20"/>
          <w:szCs w:val="24"/>
        </w:rPr>
      </w:pPr>
      <w:r>
        <w:rPr>
          <w:b/>
          <w:bCs/>
          <w:sz w:val="20"/>
          <w:szCs w:val="24"/>
        </w:rPr>
        <w:t>Besparingsonderzoek:</w:t>
      </w:r>
    </w:p>
    <w:p w14:paraId="53A30222" w14:textId="02E1A302" w:rsidR="00534E15" w:rsidRPr="001D4954" w:rsidRDefault="00D71FB7" w:rsidP="00534E15">
      <w:pPr>
        <w:pStyle w:val="AonBodyText"/>
        <w:numPr>
          <w:ilvl w:val="0"/>
          <w:numId w:val="44"/>
        </w:numPr>
        <w:ind w:right="-2133"/>
        <w:rPr>
          <w:sz w:val="20"/>
          <w:szCs w:val="24"/>
        </w:rPr>
      </w:pPr>
      <w:proofErr w:type="spellStart"/>
      <w:r>
        <w:rPr>
          <w:sz w:val="20"/>
          <w:szCs w:val="24"/>
        </w:rPr>
        <w:t>Whk</w:t>
      </w:r>
      <w:proofErr w:type="spellEnd"/>
      <w:r>
        <w:rPr>
          <w:sz w:val="20"/>
          <w:szCs w:val="24"/>
        </w:rPr>
        <w:t>-c</w:t>
      </w:r>
      <w:r w:rsidR="00534E15" w:rsidRPr="001D4954">
        <w:rPr>
          <w:sz w:val="20"/>
          <w:szCs w:val="24"/>
        </w:rPr>
        <w:t>ontrol</w:t>
      </w:r>
      <w:r>
        <w:rPr>
          <w:sz w:val="20"/>
          <w:szCs w:val="24"/>
        </w:rPr>
        <w:t xml:space="preserve">e (premie </w:t>
      </w:r>
      <w:r w:rsidR="00534E15" w:rsidRPr="001D4954">
        <w:rPr>
          <w:sz w:val="20"/>
          <w:szCs w:val="24"/>
        </w:rPr>
        <w:t>Werkhervattingskas</w:t>
      </w:r>
      <w:r>
        <w:rPr>
          <w:sz w:val="20"/>
          <w:szCs w:val="24"/>
        </w:rPr>
        <w:t>)</w:t>
      </w:r>
      <w:r w:rsidR="00534E15" w:rsidRPr="001D4954">
        <w:rPr>
          <w:sz w:val="20"/>
          <w:szCs w:val="24"/>
        </w:rPr>
        <w:t xml:space="preserve"> (T-5 &amp; </w:t>
      </w:r>
      <w:r w:rsidR="003C16B4">
        <w:rPr>
          <w:sz w:val="20"/>
          <w:szCs w:val="24"/>
        </w:rPr>
        <w:t>T+2)</w:t>
      </w:r>
    </w:p>
    <w:p w14:paraId="2F95C36B" w14:textId="77777777" w:rsidR="00534E15" w:rsidRDefault="00534E15" w:rsidP="00534E15">
      <w:pPr>
        <w:pStyle w:val="AonBodyText"/>
        <w:numPr>
          <w:ilvl w:val="0"/>
          <w:numId w:val="44"/>
        </w:numPr>
        <w:ind w:right="-2133"/>
        <w:rPr>
          <w:sz w:val="20"/>
          <w:szCs w:val="24"/>
        </w:rPr>
      </w:pPr>
      <w:r w:rsidRPr="001D4954">
        <w:rPr>
          <w:sz w:val="20"/>
          <w:szCs w:val="24"/>
        </w:rPr>
        <w:t>Payroll Monitor</w:t>
      </w:r>
    </w:p>
    <w:p w14:paraId="740F30E8" w14:textId="74097751" w:rsidR="00D71FB7" w:rsidRPr="001D4954" w:rsidRDefault="00D71FB7" w:rsidP="00534E15">
      <w:pPr>
        <w:pStyle w:val="AonBodyText"/>
        <w:numPr>
          <w:ilvl w:val="0"/>
          <w:numId w:val="44"/>
        </w:numPr>
        <w:ind w:right="-2133"/>
        <w:rPr>
          <w:sz w:val="20"/>
          <w:szCs w:val="24"/>
        </w:rPr>
      </w:pPr>
      <w:r>
        <w:rPr>
          <w:sz w:val="20"/>
          <w:szCs w:val="24"/>
        </w:rPr>
        <w:t>Optioneel: Bezwaar &amp; Beroep</w:t>
      </w:r>
    </w:p>
    <w:p w14:paraId="1F76BD62" w14:textId="77777777" w:rsidR="00534E15" w:rsidRDefault="00534E15" w:rsidP="00534E15">
      <w:pPr>
        <w:pStyle w:val="AonBodyText"/>
        <w:ind w:right="-2133"/>
        <w:rPr>
          <w:b/>
          <w:bCs/>
          <w:sz w:val="20"/>
          <w:szCs w:val="24"/>
        </w:rPr>
      </w:pPr>
    </w:p>
    <w:p w14:paraId="294C2674" w14:textId="77777777" w:rsidR="00534E15" w:rsidRDefault="00534E15" w:rsidP="00534E15">
      <w:pPr>
        <w:pStyle w:val="AonBodyText"/>
        <w:ind w:right="-2133"/>
        <w:rPr>
          <w:b/>
          <w:bCs/>
          <w:sz w:val="20"/>
          <w:szCs w:val="24"/>
        </w:rPr>
      </w:pPr>
      <w:r>
        <w:rPr>
          <w:b/>
          <w:bCs/>
          <w:sz w:val="20"/>
          <w:szCs w:val="24"/>
        </w:rPr>
        <w:t>Aon Zekerheid:</w:t>
      </w:r>
    </w:p>
    <w:p w14:paraId="61524F6C" w14:textId="35A2E688" w:rsidR="00BC38E3" w:rsidRPr="001D4954" w:rsidRDefault="006F39E8" w:rsidP="00BC38E3">
      <w:pPr>
        <w:pStyle w:val="AonBodyText"/>
        <w:numPr>
          <w:ilvl w:val="0"/>
          <w:numId w:val="44"/>
        </w:numPr>
        <w:ind w:right="-2133"/>
        <w:rPr>
          <w:sz w:val="20"/>
          <w:szCs w:val="24"/>
        </w:rPr>
      </w:pPr>
      <w:r>
        <w:rPr>
          <w:sz w:val="20"/>
          <w:szCs w:val="24"/>
        </w:rPr>
        <w:t>J</w:t>
      </w:r>
      <w:r w:rsidR="005A0973">
        <w:rPr>
          <w:sz w:val="20"/>
          <w:szCs w:val="24"/>
        </w:rPr>
        <w:t xml:space="preserve">aarlijkse </w:t>
      </w:r>
      <w:proofErr w:type="spellStart"/>
      <w:r w:rsidR="00D71FB7">
        <w:rPr>
          <w:sz w:val="20"/>
          <w:szCs w:val="24"/>
        </w:rPr>
        <w:t>Whk</w:t>
      </w:r>
      <w:proofErr w:type="spellEnd"/>
      <w:r w:rsidR="00D71FB7">
        <w:rPr>
          <w:sz w:val="20"/>
          <w:szCs w:val="24"/>
        </w:rPr>
        <w:t>-controle (premie Werkhervattingskas)</w:t>
      </w:r>
      <w:r w:rsidR="00531FE0">
        <w:rPr>
          <w:sz w:val="20"/>
          <w:szCs w:val="24"/>
        </w:rPr>
        <w:t xml:space="preserve"> (T+2)</w:t>
      </w:r>
    </w:p>
    <w:p w14:paraId="2DBDDE64" w14:textId="77777777" w:rsidR="00BC38E3" w:rsidRPr="00EA468B" w:rsidRDefault="00BC38E3" w:rsidP="00BC38E3">
      <w:pPr>
        <w:pStyle w:val="paragraph"/>
        <w:numPr>
          <w:ilvl w:val="0"/>
          <w:numId w:val="44"/>
        </w:numPr>
        <w:spacing w:before="0" w:beforeAutospacing="0" w:after="0" w:afterAutospacing="0"/>
        <w:textAlignment w:val="baseline"/>
        <w:rPr>
          <w:rFonts w:asciiTheme="majorHAnsi" w:hAnsiTheme="majorHAnsi" w:cs="Segoe UI"/>
          <w:sz w:val="20"/>
          <w:szCs w:val="20"/>
        </w:rPr>
      </w:pPr>
      <w:r w:rsidRPr="00EA468B">
        <w:rPr>
          <w:rStyle w:val="normaltextrun"/>
          <w:rFonts w:asciiTheme="majorHAnsi" w:hAnsiTheme="majorHAnsi" w:cs="Segoe UI"/>
          <w:sz w:val="20"/>
          <w:szCs w:val="20"/>
        </w:rPr>
        <w:t>Digitale Inventarisatie personeelsbestand (in dienst en/of uit dienst)</w:t>
      </w:r>
      <w:r w:rsidRPr="00EA468B">
        <w:rPr>
          <w:rStyle w:val="eop"/>
          <w:rFonts w:asciiTheme="majorHAnsi" w:hAnsiTheme="majorHAnsi" w:cs="Segoe UI"/>
          <w:sz w:val="20"/>
          <w:szCs w:val="20"/>
        </w:rPr>
        <w:t> </w:t>
      </w:r>
    </w:p>
    <w:p w14:paraId="4ECDB0B7" w14:textId="19E7CC84" w:rsidR="00BC38E3" w:rsidRPr="00D71FB7" w:rsidRDefault="00BC38E3" w:rsidP="00D71FB7">
      <w:pPr>
        <w:pStyle w:val="paragraph"/>
        <w:numPr>
          <w:ilvl w:val="0"/>
          <w:numId w:val="44"/>
        </w:numPr>
        <w:spacing w:before="0" w:beforeAutospacing="0" w:after="0" w:afterAutospacing="0"/>
        <w:textAlignment w:val="baseline"/>
        <w:rPr>
          <w:rFonts w:asciiTheme="majorHAnsi" w:hAnsiTheme="majorHAnsi" w:cs="Segoe UI"/>
          <w:sz w:val="20"/>
          <w:szCs w:val="20"/>
        </w:rPr>
      </w:pPr>
      <w:r w:rsidRPr="00EA468B">
        <w:rPr>
          <w:rStyle w:val="normaltextrun"/>
          <w:rFonts w:asciiTheme="majorHAnsi" w:hAnsiTheme="majorHAnsi" w:cs="Segoe UI"/>
          <w:sz w:val="20"/>
          <w:szCs w:val="20"/>
        </w:rPr>
        <w:t>Loonkostenvoordeel, LKV </w:t>
      </w:r>
      <w:r w:rsidRPr="00EA468B">
        <w:rPr>
          <w:rStyle w:val="eop"/>
          <w:rFonts w:asciiTheme="majorHAnsi" w:hAnsiTheme="majorHAnsi" w:cs="Segoe UI"/>
          <w:sz w:val="20"/>
          <w:szCs w:val="20"/>
        </w:rPr>
        <w:t> </w:t>
      </w:r>
      <w:r w:rsidRPr="00D71FB7">
        <w:rPr>
          <w:rStyle w:val="eop"/>
          <w:rFonts w:asciiTheme="majorHAnsi" w:hAnsiTheme="majorHAnsi" w:cs="Segoe UI"/>
          <w:sz w:val="20"/>
          <w:szCs w:val="20"/>
        </w:rPr>
        <w:t> </w:t>
      </w:r>
    </w:p>
    <w:p w14:paraId="44013CD7" w14:textId="77777777" w:rsidR="00BC38E3" w:rsidRPr="00EA468B" w:rsidRDefault="00BC38E3" w:rsidP="00BC38E3">
      <w:pPr>
        <w:pStyle w:val="paragraph"/>
        <w:numPr>
          <w:ilvl w:val="0"/>
          <w:numId w:val="44"/>
        </w:numPr>
        <w:spacing w:before="0" w:beforeAutospacing="0" w:after="0" w:afterAutospacing="0"/>
        <w:textAlignment w:val="baseline"/>
        <w:rPr>
          <w:rFonts w:asciiTheme="majorHAnsi" w:hAnsiTheme="majorHAnsi" w:cs="Segoe UI"/>
          <w:sz w:val="20"/>
          <w:szCs w:val="20"/>
        </w:rPr>
      </w:pPr>
      <w:r w:rsidRPr="00EA468B">
        <w:rPr>
          <w:rStyle w:val="normaltextrun"/>
          <w:rFonts w:asciiTheme="majorHAnsi" w:hAnsiTheme="majorHAnsi" w:cs="Segoe UI"/>
          <w:sz w:val="20"/>
          <w:szCs w:val="20"/>
        </w:rPr>
        <w:t>Controle afdrachten premies werknemersverzekeringen</w:t>
      </w:r>
      <w:r w:rsidRPr="00EA468B">
        <w:rPr>
          <w:rStyle w:val="eop"/>
          <w:rFonts w:asciiTheme="majorHAnsi" w:hAnsiTheme="majorHAnsi" w:cs="Segoe UI"/>
          <w:sz w:val="20"/>
          <w:szCs w:val="20"/>
        </w:rPr>
        <w:t> </w:t>
      </w:r>
    </w:p>
    <w:p w14:paraId="7E87CE35" w14:textId="77777777" w:rsidR="00BC38E3" w:rsidRPr="00EA468B" w:rsidRDefault="00BC38E3" w:rsidP="00BC38E3">
      <w:pPr>
        <w:pStyle w:val="paragraph"/>
        <w:numPr>
          <w:ilvl w:val="0"/>
          <w:numId w:val="44"/>
        </w:numPr>
        <w:spacing w:before="0" w:beforeAutospacing="0" w:after="0" w:afterAutospacing="0"/>
        <w:textAlignment w:val="baseline"/>
        <w:rPr>
          <w:rFonts w:asciiTheme="majorHAnsi" w:hAnsiTheme="majorHAnsi" w:cs="Segoe UI"/>
          <w:sz w:val="20"/>
          <w:szCs w:val="20"/>
        </w:rPr>
      </w:pPr>
      <w:r w:rsidRPr="00EA468B">
        <w:rPr>
          <w:rStyle w:val="normaltextrun"/>
          <w:rFonts w:asciiTheme="majorHAnsi" w:hAnsiTheme="majorHAnsi" w:cs="Segoe UI"/>
          <w:sz w:val="20"/>
          <w:szCs w:val="20"/>
        </w:rPr>
        <w:t>Controle afdracht WW-</w:t>
      </w:r>
      <w:proofErr w:type="spellStart"/>
      <w:r w:rsidRPr="00EA468B">
        <w:rPr>
          <w:rStyle w:val="spellingerror"/>
          <w:rFonts w:asciiTheme="majorHAnsi" w:eastAsiaTheme="majorEastAsia" w:hAnsiTheme="majorHAnsi" w:cs="Segoe UI"/>
          <w:sz w:val="20"/>
          <w:szCs w:val="20"/>
        </w:rPr>
        <w:t>Awf</w:t>
      </w:r>
      <w:proofErr w:type="spellEnd"/>
      <w:r w:rsidRPr="00EA468B">
        <w:rPr>
          <w:rStyle w:val="normaltextrun"/>
          <w:rFonts w:asciiTheme="majorHAnsi" w:hAnsiTheme="majorHAnsi" w:cs="Segoe UI"/>
          <w:sz w:val="20"/>
          <w:szCs w:val="20"/>
        </w:rPr>
        <w:t xml:space="preserve"> premie </w:t>
      </w:r>
      <w:r w:rsidRPr="00EA468B">
        <w:rPr>
          <w:rStyle w:val="normaltextrun"/>
          <w:rFonts w:asciiTheme="majorHAnsi" w:hAnsiTheme="majorHAnsi" w:cs="Segoe UI"/>
          <w:sz w:val="20"/>
          <w:szCs w:val="20"/>
          <w:u w:val="single"/>
        </w:rPr>
        <w:t>hoog</w:t>
      </w:r>
      <w:r w:rsidRPr="00EA468B">
        <w:rPr>
          <w:rStyle w:val="eop"/>
          <w:rFonts w:asciiTheme="majorHAnsi" w:hAnsiTheme="majorHAnsi" w:cs="Segoe UI"/>
          <w:sz w:val="20"/>
          <w:szCs w:val="20"/>
        </w:rPr>
        <w:t> </w:t>
      </w:r>
    </w:p>
    <w:p w14:paraId="3AFEB9BF" w14:textId="77777777" w:rsidR="00BC38E3" w:rsidRDefault="00BC38E3" w:rsidP="00BC38E3">
      <w:pPr>
        <w:pStyle w:val="paragraph"/>
        <w:numPr>
          <w:ilvl w:val="0"/>
          <w:numId w:val="44"/>
        </w:numPr>
        <w:spacing w:before="0" w:beforeAutospacing="0" w:after="0" w:afterAutospacing="0"/>
        <w:textAlignment w:val="baseline"/>
        <w:rPr>
          <w:rStyle w:val="eop"/>
          <w:rFonts w:asciiTheme="majorHAnsi" w:hAnsiTheme="majorHAnsi" w:cs="Segoe UI"/>
          <w:sz w:val="20"/>
          <w:szCs w:val="20"/>
        </w:rPr>
      </w:pPr>
      <w:r w:rsidRPr="00EA468B">
        <w:rPr>
          <w:rStyle w:val="normaltextrun"/>
          <w:rFonts w:asciiTheme="majorHAnsi" w:hAnsiTheme="majorHAnsi" w:cs="Segoe UI"/>
          <w:sz w:val="20"/>
          <w:szCs w:val="20"/>
        </w:rPr>
        <w:t>Controle no-risk polis en</w:t>
      </w:r>
      <w:r>
        <w:rPr>
          <w:rStyle w:val="normaltextrun"/>
          <w:rFonts w:asciiTheme="majorHAnsi" w:hAnsiTheme="majorHAnsi" w:cs="Segoe UI"/>
          <w:sz w:val="20"/>
          <w:szCs w:val="20"/>
        </w:rPr>
        <w:t xml:space="preserve"> </w:t>
      </w:r>
      <w:r w:rsidRPr="00EA468B">
        <w:rPr>
          <w:rStyle w:val="normaltextrun"/>
          <w:rFonts w:asciiTheme="majorHAnsi" w:hAnsiTheme="majorHAnsi" w:cs="Segoe UI"/>
          <w:sz w:val="20"/>
          <w:szCs w:val="20"/>
        </w:rPr>
        <w:t>(optioneel) aanvraag vangnetregeling </w:t>
      </w:r>
      <w:r w:rsidRPr="00EA468B">
        <w:rPr>
          <w:rStyle w:val="eop"/>
          <w:rFonts w:asciiTheme="majorHAnsi" w:hAnsiTheme="majorHAnsi" w:cs="Segoe UI"/>
          <w:sz w:val="20"/>
          <w:szCs w:val="20"/>
        </w:rPr>
        <w:t> </w:t>
      </w:r>
    </w:p>
    <w:p w14:paraId="59289CD7" w14:textId="77777777" w:rsidR="00BC38E3" w:rsidRPr="00EA468B" w:rsidRDefault="00BC38E3" w:rsidP="00BC38E3">
      <w:pPr>
        <w:pStyle w:val="paragraph"/>
        <w:numPr>
          <w:ilvl w:val="0"/>
          <w:numId w:val="44"/>
        </w:numPr>
        <w:spacing w:before="0" w:beforeAutospacing="0" w:after="0" w:afterAutospacing="0"/>
        <w:textAlignment w:val="baseline"/>
        <w:rPr>
          <w:rFonts w:asciiTheme="majorHAnsi" w:hAnsiTheme="majorHAnsi" w:cs="Segoe UI"/>
          <w:sz w:val="20"/>
          <w:szCs w:val="20"/>
        </w:rPr>
      </w:pPr>
      <w:r>
        <w:rPr>
          <w:rStyle w:val="eop"/>
          <w:rFonts w:asciiTheme="majorHAnsi" w:hAnsiTheme="majorHAnsi" w:cs="Segoe UI"/>
          <w:sz w:val="20"/>
          <w:szCs w:val="20"/>
        </w:rPr>
        <w:t>Optioneel: Compensatie Transitievergoeding</w:t>
      </w:r>
    </w:p>
    <w:p w14:paraId="6CCE028B" w14:textId="77777777" w:rsidR="00F30A73" w:rsidRDefault="00F30A73" w:rsidP="00F30A73">
      <w:pPr>
        <w:pStyle w:val="AonBodyText"/>
        <w:ind w:right="-2133"/>
        <w:rPr>
          <w:sz w:val="20"/>
          <w:szCs w:val="24"/>
        </w:rPr>
      </w:pPr>
    </w:p>
    <w:p w14:paraId="28CBDCCD" w14:textId="21895315" w:rsidR="00E03C6D" w:rsidRDefault="00E03C6D" w:rsidP="00076BF1">
      <w:pPr>
        <w:pStyle w:val="AonBodyText"/>
        <w:ind w:right="-2133"/>
        <w:rPr>
          <w:sz w:val="20"/>
          <w:szCs w:val="24"/>
        </w:rPr>
      </w:pPr>
    </w:p>
    <w:p w14:paraId="2C450DD1" w14:textId="5169A93C" w:rsidR="00E03C6D" w:rsidRDefault="00E03C6D" w:rsidP="00076BF1">
      <w:pPr>
        <w:pStyle w:val="AonBodyText"/>
        <w:ind w:right="-2133"/>
        <w:rPr>
          <w:sz w:val="20"/>
          <w:szCs w:val="24"/>
        </w:rPr>
      </w:pPr>
    </w:p>
    <w:p w14:paraId="5D8E3657" w14:textId="77777777" w:rsidR="00E03C6D" w:rsidRPr="001B1E82" w:rsidRDefault="00E03C6D" w:rsidP="00076BF1">
      <w:pPr>
        <w:pStyle w:val="AonBodyText"/>
        <w:ind w:right="-2133"/>
        <w:rPr>
          <w:sz w:val="20"/>
          <w:szCs w:val="24"/>
        </w:rPr>
      </w:pPr>
    </w:p>
    <w:p w14:paraId="2A41E71E" w14:textId="3AC48B36" w:rsidR="00761073" w:rsidRPr="001B1E82" w:rsidRDefault="00761073" w:rsidP="00F33B85">
      <w:pPr>
        <w:pStyle w:val="AonBodyText"/>
        <w:ind w:right="-2133"/>
        <w:rPr>
          <w:sz w:val="20"/>
          <w:szCs w:val="24"/>
        </w:rPr>
      </w:pPr>
      <w:bookmarkStart w:id="1" w:name="_Hlk116308959"/>
    </w:p>
    <w:bookmarkEnd w:id="1"/>
    <w:p w14:paraId="52DAADDF" w14:textId="77777777" w:rsidR="00E24FC1" w:rsidRPr="00130198" w:rsidRDefault="00E24FC1" w:rsidP="006212E2">
      <w:pPr>
        <w:rPr>
          <w:lang w:val="nl-NL"/>
        </w:rPr>
      </w:pPr>
    </w:p>
    <w:p w14:paraId="2A4D2858" w14:textId="77777777" w:rsidR="00E02B2E" w:rsidRPr="00130198" w:rsidRDefault="00E02B2E" w:rsidP="006212E2">
      <w:pPr>
        <w:rPr>
          <w:lang w:val="nl-NL"/>
        </w:rPr>
      </w:pPr>
    </w:p>
    <w:p w14:paraId="6D1173C2" w14:textId="77777777" w:rsidR="00E02B2E" w:rsidRPr="00130198" w:rsidRDefault="00E02B2E">
      <w:pPr>
        <w:spacing w:line="276" w:lineRule="auto"/>
        <w:rPr>
          <w:lang w:val="nl-NL"/>
        </w:rPr>
      </w:pPr>
      <w:r w:rsidRPr="00130198">
        <w:rPr>
          <w:lang w:val="nl-NL"/>
        </w:rPr>
        <w:br w:type="page"/>
      </w:r>
    </w:p>
    <w:p w14:paraId="5192D7BB" w14:textId="10DBE7A8" w:rsidR="00E02B2E" w:rsidRPr="00732015" w:rsidRDefault="00076BF1" w:rsidP="005A0973">
      <w:pPr>
        <w:pStyle w:val="Heading1"/>
        <w:numPr>
          <w:ilvl w:val="0"/>
          <w:numId w:val="9"/>
        </w:numPr>
        <w:ind w:left="720" w:hanging="720"/>
      </w:pPr>
      <w:bookmarkStart w:id="2" w:name="_Toc215479971"/>
      <w:r>
        <w:lastRenderedPageBreak/>
        <w:t>Besparingsonderzoek</w:t>
      </w:r>
      <w:bookmarkEnd w:id="2"/>
    </w:p>
    <w:p w14:paraId="55D8F9AD" w14:textId="45A908C2" w:rsidR="00076BF1" w:rsidRPr="00D71FB7" w:rsidRDefault="00D71FB7" w:rsidP="00076BF1">
      <w:pPr>
        <w:pStyle w:val="Heading2"/>
        <w:numPr>
          <w:ilvl w:val="1"/>
          <w:numId w:val="9"/>
        </w:numPr>
        <w:ind w:left="709" w:right="-2133" w:hanging="709"/>
        <w:rPr>
          <w:rStyle w:val="Heading2Char"/>
          <w:lang w:val="nl-NL"/>
        </w:rPr>
      </w:pPr>
      <w:bookmarkStart w:id="3" w:name="_Toc215479972"/>
      <w:proofErr w:type="spellStart"/>
      <w:r w:rsidRPr="00D71FB7">
        <w:rPr>
          <w:rStyle w:val="Heading2Char"/>
          <w:lang w:val="nl-NL"/>
        </w:rPr>
        <w:t>Whk</w:t>
      </w:r>
      <w:proofErr w:type="spellEnd"/>
      <w:r w:rsidRPr="00D71FB7">
        <w:rPr>
          <w:rStyle w:val="Heading2Char"/>
          <w:lang w:val="nl-NL"/>
        </w:rPr>
        <w:t>-controle (premie Werkhervattingskas)</w:t>
      </w:r>
      <w:bookmarkEnd w:id="3"/>
      <w:r w:rsidRPr="00D71FB7">
        <w:rPr>
          <w:rStyle w:val="Heading2Char"/>
          <w:lang w:val="nl-NL"/>
        </w:rPr>
        <w:t xml:space="preserve"> </w:t>
      </w:r>
    </w:p>
    <w:p w14:paraId="22710886" w14:textId="0DCDAF12" w:rsidR="00076BF1" w:rsidRDefault="00684087" w:rsidP="00076BF1">
      <w:pPr>
        <w:pStyle w:val="AonBodyText"/>
        <w:ind w:right="-2133"/>
        <w:rPr>
          <w:sz w:val="20"/>
          <w:szCs w:val="24"/>
        </w:rPr>
      </w:pPr>
      <w:r w:rsidRPr="00684087">
        <w:rPr>
          <w:sz w:val="20"/>
          <w:szCs w:val="24"/>
        </w:rPr>
        <w:t>Met de controle van de gedifferentieerde premie Werkhervattingskas (</w:t>
      </w:r>
      <w:proofErr w:type="spellStart"/>
      <w:r w:rsidRPr="00684087">
        <w:rPr>
          <w:sz w:val="20"/>
          <w:szCs w:val="24"/>
        </w:rPr>
        <w:t>Whk</w:t>
      </w:r>
      <w:proofErr w:type="spellEnd"/>
      <w:r w:rsidRPr="00684087">
        <w:rPr>
          <w:sz w:val="20"/>
          <w:szCs w:val="24"/>
        </w:rPr>
        <w:t>) voor de WGA en Ziektewet onderzoeken we of de hoogte van deze premie juist is vastgesteld. Is deze te hoog? Dan zorgen wij voor de afhandeling en de correctie tot vijf jaar terug, eventueel opgevolgd door een jaarlijkse controle.</w:t>
      </w:r>
    </w:p>
    <w:p w14:paraId="373083D1" w14:textId="77777777" w:rsidR="00684087" w:rsidRPr="00D02DD9" w:rsidRDefault="00684087" w:rsidP="00076BF1">
      <w:pPr>
        <w:pStyle w:val="AonBodyText"/>
        <w:ind w:right="-2133"/>
        <w:rPr>
          <w:sz w:val="20"/>
          <w:szCs w:val="24"/>
        </w:rPr>
      </w:pPr>
    </w:p>
    <w:p w14:paraId="585A3BF2" w14:textId="5EE280F4" w:rsidR="00076BF1" w:rsidRPr="00D02DD9" w:rsidRDefault="00076BF1" w:rsidP="00076BF1">
      <w:pPr>
        <w:pStyle w:val="AonBodyText"/>
        <w:ind w:right="-2133"/>
        <w:rPr>
          <w:i/>
          <w:iCs/>
          <w:sz w:val="20"/>
          <w:szCs w:val="24"/>
        </w:rPr>
      </w:pPr>
      <w:r w:rsidRPr="00D02DD9">
        <w:rPr>
          <w:i/>
          <w:iCs/>
          <w:sz w:val="20"/>
          <w:szCs w:val="24"/>
        </w:rPr>
        <w:t>In de WGA-premieberekening over 20</w:t>
      </w:r>
      <w:r w:rsidR="000969B9">
        <w:rPr>
          <w:i/>
          <w:iCs/>
          <w:sz w:val="20"/>
          <w:szCs w:val="24"/>
        </w:rPr>
        <w:t>21</w:t>
      </w:r>
      <w:r w:rsidRPr="00D02DD9">
        <w:rPr>
          <w:i/>
          <w:iCs/>
          <w:sz w:val="20"/>
          <w:szCs w:val="24"/>
        </w:rPr>
        <w:t xml:space="preserve"> voor een grote werkgever bleek een dure fout te zitten. De Belastingdienst inde onterecht premie voor een werknemer die in 20</w:t>
      </w:r>
      <w:r>
        <w:rPr>
          <w:i/>
          <w:iCs/>
          <w:sz w:val="20"/>
          <w:szCs w:val="24"/>
        </w:rPr>
        <w:t>1</w:t>
      </w:r>
      <w:r w:rsidR="00BB62EE">
        <w:rPr>
          <w:i/>
          <w:iCs/>
          <w:sz w:val="20"/>
          <w:szCs w:val="24"/>
        </w:rPr>
        <w:t>7</w:t>
      </w:r>
      <w:r w:rsidRPr="00D02DD9">
        <w:rPr>
          <w:i/>
          <w:iCs/>
          <w:sz w:val="20"/>
          <w:szCs w:val="24"/>
        </w:rPr>
        <w:t xml:space="preserve"> uitviel. Uit de administratie van de werkgever bleek dat de betreffende medewerker op het moment van indiensttreding kon worden aangemerkt als arbeidsgehandicapte. Dit vanwege een door hem gevolgde training voor zijn rug bij zijn eerdere werkgever. Deze medewerker valt dus onder de no-risk polis; het UWV en de Belastingdienst hadden hem niet mogen meerekenen bij de premiestelling. De werkgever heeft de teveel betaalde arbeidsongeschiktheidslasten over meerdere jaren teruggekregen van de Belastingdienst. In totaal ging het om een besparing van meer dan EUR 60.000.</w:t>
      </w:r>
    </w:p>
    <w:p w14:paraId="18BA8BC8" w14:textId="77777777" w:rsidR="00076BF1" w:rsidRPr="00D02DD9" w:rsidRDefault="00076BF1" w:rsidP="00076BF1">
      <w:pPr>
        <w:pStyle w:val="AonBodyText"/>
        <w:ind w:right="-2133"/>
        <w:rPr>
          <w:sz w:val="20"/>
          <w:szCs w:val="24"/>
        </w:rPr>
      </w:pPr>
    </w:p>
    <w:p w14:paraId="47913B77" w14:textId="77777777" w:rsidR="00076BF1" w:rsidRPr="00D02DD9" w:rsidRDefault="00076BF1" w:rsidP="00076BF1">
      <w:pPr>
        <w:pStyle w:val="AonBodyText"/>
        <w:ind w:right="-2133"/>
        <w:rPr>
          <w:sz w:val="20"/>
          <w:szCs w:val="24"/>
        </w:rPr>
      </w:pPr>
      <w:r w:rsidRPr="00D02DD9">
        <w:rPr>
          <w:sz w:val="20"/>
          <w:szCs w:val="24"/>
        </w:rPr>
        <w:t>Aan de hand van premieafdracht, dossierstudie, eventueel bedrijfsbezoek en/of gesprekken met leidinggevenden en/of re-integratiebegeleiders, wordt het volgende verzorgd:</w:t>
      </w:r>
    </w:p>
    <w:p w14:paraId="222AD8F1" w14:textId="2A1B3ABE" w:rsidR="00831B14" w:rsidRPr="008A0ECF" w:rsidRDefault="00831B14" w:rsidP="00D90168">
      <w:pPr>
        <w:pStyle w:val="AonBodyText"/>
        <w:numPr>
          <w:ilvl w:val="0"/>
          <w:numId w:val="50"/>
        </w:numPr>
        <w:ind w:right="-2133"/>
        <w:rPr>
          <w:sz w:val="20"/>
          <w:szCs w:val="24"/>
        </w:rPr>
      </w:pPr>
      <w:r w:rsidRPr="008A0ECF">
        <w:rPr>
          <w:sz w:val="20"/>
          <w:szCs w:val="24"/>
        </w:rPr>
        <w:t xml:space="preserve">Controle op te veel afgedragen premie voor de gedifferentieerde premie </w:t>
      </w:r>
      <w:proofErr w:type="spellStart"/>
      <w:r w:rsidRPr="008A0ECF">
        <w:rPr>
          <w:sz w:val="20"/>
          <w:szCs w:val="24"/>
        </w:rPr>
        <w:t>Whk</w:t>
      </w:r>
      <w:proofErr w:type="spellEnd"/>
      <w:r w:rsidRPr="008A0ECF">
        <w:rPr>
          <w:sz w:val="20"/>
          <w:szCs w:val="24"/>
        </w:rPr>
        <w:t>;</w:t>
      </w:r>
    </w:p>
    <w:p w14:paraId="60D159CF" w14:textId="71A95C8B" w:rsidR="00831B14" w:rsidRPr="008A0ECF" w:rsidRDefault="00831B14" w:rsidP="00D90168">
      <w:pPr>
        <w:pStyle w:val="AonBodyText"/>
        <w:numPr>
          <w:ilvl w:val="0"/>
          <w:numId w:val="50"/>
        </w:numPr>
        <w:ind w:right="-2133"/>
        <w:rPr>
          <w:sz w:val="20"/>
          <w:szCs w:val="24"/>
        </w:rPr>
      </w:pPr>
      <w:r w:rsidRPr="008A0ECF">
        <w:rPr>
          <w:sz w:val="20"/>
          <w:szCs w:val="24"/>
        </w:rPr>
        <w:t xml:space="preserve">Controle van de parameters die leiden tot vaststelling van de beschikking </w:t>
      </w:r>
      <w:proofErr w:type="spellStart"/>
      <w:r w:rsidRPr="008A0ECF">
        <w:rPr>
          <w:sz w:val="20"/>
          <w:szCs w:val="24"/>
        </w:rPr>
        <w:t>Whk</w:t>
      </w:r>
      <w:proofErr w:type="spellEnd"/>
      <w:r w:rsidRPr="008A0ECF">
        <w:rPr>
          <w:sz w:val="20"/>
          <w:szCs w:val="24"/>
        </w:rPr>
        <w:t>;</w:t>
      </w:r>
    </w:p>
    <w:p w14:paraId="5A6F463F" w14:textId="09503251" w:rsidR="00831B14" w:rsidRPr="008A0ECF" w:rsidRDefault="00831B14" w:rsidP="00D90168">
      <w:pPr>
        <w:pStyle w:val="AonBodyText"/>
        <w:numPr>
          <w:ilvl w:val="0"/>
          <w:numId w:val="50"/>
        </w:numPr>
        <w:ind w:right="-2133"/>
        <w:rPr>
          <w:sz w:val="20"/>
          <w:szCs w:val="24"/>
        </w:rPr>
      </w:pPr>
      <w:r w:rsidRPr="008A0ECF">
        <w:rPr>
          <w:sz w:val="20"/>
          <w:szCs w:val="24"/>
        </w:rPr>
        <w:t>Het opvragen en controleren van de instroom- en gevalslijst bij de Belastingdienst;</w:t>
      </w:r>
    </w:p>
    <w:p w14:paraId="79E6B5E0" w14:textId="64A6FD9A" w:rsidR="00831B14" w:rsidRPr="00D90168" w:rsidRDefault="00831B14" w:rsidP="00D90168">
      <w:pPr>
        <w:pStyle w:val="AonBodyText"/>
        <w:numPr>
          <w:ilvl w:val="0"/>
          <w:numId w:val="50"/>
        </w:numPr>
        <w:ind w:right="-2133"/>
        <w:rPr>
          <w:sz w:val="20"/>
          <w:szCs w:val="24"/>
        </w:rPr>
      </w:pPr>
      <w:r w:rsidRPr="008A0ECF">
        <w:rPr>
          <w:sz w:val="20"/>
          <w:szCs w:val="24"/>
        </w:rPr>
        <w:t xml:space="preserve">Het opvragen en controleren van alle </w:t>
      </w:r>
      <w:r w:rsidR="00C53595">
        <w:rPr>
          <w:sz w:val="20"/>
          <w:szCs w:val="24"/>
        </w:rPr>
        <w:t>benodigde documenten</w:t>
      </w:r>
      <w:r w:rsidRPr="008A0ECF">
        <w:rPr>
          <w:sz w:val="20"/>
          <w:szCs w:val="24"/>
        </w:rPr>
        <w:t xml:space="preserve"> bij UWV</w:t>
      </w:r>
      <w:r>
        <w:rPr>
          <w:sz w:val="20"/>
          <w:szCs w:val="24"/>
        </w:rPr>
        <w:t>.</w:t>
      </w:r>
    </w:p>
    <w:p w14:paraId="7A1A16D5" w14:textId="77777777" w:rsidR="00076BF1" w:rsidRPr="00D02DD9" w:rsidRDefault="00076BF1" w:rsidP="00076BF1">
      <w:pPr>
        <w:pStyle w:val="AonBodyText"/>
        <w:ind w:right="-2133"/>
        <w:rPr>
          <w:b/>
          <w:bCs/>
          <w:sz w:val="20"/>
          <w:szCs w:val="24"/>
        </w:rPr>
      </w:pPr>
    </w:p>
    <w:p w14:paraId="43AC3E09" w14:textId="51350782" w:rsidR="00076BF1" w:rsidRPr="003C16B4" w:rsidRDefault="00076BF1" w:rsidP="003C16B4">
      <w:pPr>
        <w:pStyle w:val="ReportBodyText"/>
        <w:ind w:right="-2133"/>
        <w:rPr>
          <w:sz w:val="20"/>
          <w:szCs w:val="24"/>
          <w:lang w:val="nl-NL"/>
        </w:rPr>
      </w:pPr>
      <w:r w:rsidRPr="003C16B4">
        <w:rPr>
          <w:sz w:val="20"/>
          <w:szCs w:val="24"/>
          <w:lang w:val="nl-NL"/>
        </w:rPr>
        <w:t>Voor de hierboven onder a, b</w:t>
      </w:r>
      <w:r w:rsidR="00831B14">
        <w:rPr>
          <w:sz w:val="20"/>
          <w:szCs w:val="24"/>
          <w:lang w:val="nl-NL"/>
        </w:rPr>
        <w:t>,</w:t>
      </w:r>
      <w:r w:rsidRPr="003C16B4">
        <w:rPr>
          <w:sz w:val="20"/>
          <w:szCs w:val="24"/>
          <w:lang w:val="nl-NL"/>
        </w:rPr>
        <w:t xml:space="preserve"> c</w:t>
      </w:r>
      <w:r w:rsidR="00831B14">
        <w:rPr>
          <w:sz w:val="20"/>
          <w:szCs w:val="24"/>
          <w:lang w:val="nl-NL"/>
        </w:rPr>
        <w:t xml:space="preserve"> en d</w:t>
      </w:r>
      <w:r w:rsidRPr="003C16B4">
        <w:rPr>
          <w:sz w:val="20"/>
          <w:szCs w:val="24"/>
          <w:lang w:val="nl-NL"/>
        </w:rPr>
        <w:t xml:space="preserve"> beschreven controle en daaruit voortvloeiende besparing, zoals verlaging van het premiepercentage, bent u een </w:t>
      </w:r>
      <w:r w:rsidR="00F533BB" w:rsidRPr="003C16B4">
        <w:rPr>
          <w:sz w:val="20"/>
          <w:szCs w:val="24"/>
          <w:lang w:val="nl-NL"/>
        </w:rPr>
        <w:t xml:space="preserve">no cure no </w:t>
      </w:r>
      <w:proofErr w:type="spellStart"/>
      <w:r w:rsidR="00F533BB" w:rsidRPr="003C16B4">
        <w:rPr>
          <w:sz w:val="20"/>
          <w:szCs w:val="24"/>
          <w:lang w:val="nl-NL"/>
        </w:rPr>
        <w:t>pay</w:t>
      </w:r>
      <w:proofErr w:type="spellEnd"/>
      <w:r w:rsidR="00F533BB" w:rsidRPr="003C16B4">
        <w:rPr>
          <w:sz w:val="20"/>
          <w:szCs w:val="24"/>
          <w:lang w:val="nl-NL"/>
        </w:rPr>
        <w:t xml:space="preserve"> </w:t>
      </w:r>
      <w:r w:rsidR="00534E15" w:rsidRPr="003C16B4">
        <w:rPr>
          <w:sz w:val="20"/>
          <w:szCs w:val="24"/>
          <w:lang w:val="nl-NL"/>
        </w:rPr>
        <w:t>fee</w:t>
      </w:r>
      <w:r w:rsidRPr="003C16B4">
        <w:rPr>
          <w:sz w:val="20"/>
          <w:szCs w:val="24"/>
          <w:lang w:val="nl-NL"/>
        </w:rPr>
        <w:t xml:space="preserve"> verschuldigd</w:t>
      </w:r>
      <w:r w:rsidR="00F533BB" w:rsidRPr="003C16B4">
        <w:rPr>
          <w:sz w:val="20"/>
          <w:szCs w:val="24"/>
          <w:lang w:val="nl-NL"/>
        </w:rPr>
        <w:t>, deze staat beschreven op de akkoordverklaring.</w:t>
      </w:r>
      <w:r w:rsidRPr="003C16B4">
        <w:rPr>
          <w:sz w:val="20"/>
          <w:szCs w:val="24"/>
          <w:lang w:val="nl-NL"/>
        </w:rPr>
        <w:t xml:space="preserve"> </w:t>
      </w:r>
    </w:p>
    <w:p w14:paraId="3CB94C2A" w14:textId="1D88326E" w:rsidR="00455A13" w:rsidRPr="003C16B4" w:rsidRDefault="00455A13" w:rsidP="003C16B4">
      <w:pPr>
        <w:pStyle w:val="ReportBodyText"/>
        <w:ind w:right="-2133"/>
        <w:rPr>
          <w:sz w:val="20"/>
          <w:szCs w:val="24"/>
          <w:lang w:val="nl-NL"/>
        </w:rPr>
      </w:pPr>
    </w:p>
    <w:p w14:paraId="1076E41B" w14:textId="77777777" w:rsidR="00684087" w:rsidRPr="00684087" w:rsidRDefault="00684087" w:rsidP="00684087">
      <w:pPr>
        <w:pStyle w:val="ReportBodyText"/>
        <w:ind w:right="-2133"/>
        <w:rPr>
          <w:sz w:val="20"/>
          <w:szCs w:val="24"/>
          <w:lang w:val="nl-NL"/>
        </w:rPr>
      </w:pPr>
      <w:r w:rsidRPr="00684087">
        <w:rPr>
          <w:sz w:val="20"/>
          <w:szCs w:val="24"/>
          <w:lang w:val="nl-NL"/>
        </w:rPr>
        <w:t>Indien opdrachtnemer een besparing realiseert in een gesloten boekjaar, dienen wij een verzoek om teruggaaf in bij de Belastingdienst. Facturatie vindt plaats na uitbetaling Belastingdienst.</w:t>
      </w:r>
    </w:p>
    <w:p w14:paraId="3C19A1F9" w14:textId="77777777" w:rsidR="00684087" w:rsidRPr="00684087" w:rsidRDefault="00684087" w:rsidP="00684087">
      <w:pPr>
        <w:pStyle w:val="ReportBodyText"/>
        <w:ind w:right="-2133"/>
        <w:rPr>
          <w:sz w:val="20"/>
          <w:szCs w:val="24"/>
          <w:lang w:val="nl-NL"/>
        </w:rPr>
      </w:pPr>
    </w:p>
    <w:p w14:paraId="3E678FD8" w14:textId="77777777" w:rsidR="00684087" w:rsidRPr="00684087" w:rsidRDefault="00684087" w:rsidP="00684087">
      <w:pPr>
        <w:pStyle w:val="ReportBodyText"/>
        <w:ind w:right="-2133"/>
        <w:rPr>
          <w:sz w:val="20"/>
          <w:szCs w:val="24"/>
          <w:lang w:val="nl-NL"/>
        </w:rPr>
      </w:pPr>
      <w:r w:rsidRPr="00684087">
        <w:rPr>
          <w:sz w:val="20"/>
          <w:szCs w:val="24"/>
          <w:lang w:val="nl-NL"/>
        </w:rPr>
        <w:t>Indien opdrachtnemer een besparing realiseert in een lopend boekjaar wordt er een prognose van het gehele boekjaar gemaakt op basis van beschikbare premielonen en vindt facturatie direct plaats na uitspraak/beslissing van de Belastingdienst.</w:t>
      </w:r>
    </w:p>
    <w:p w14:paraId="260628C3" w14:textId="77777777" w:rsidR="00684087" w:rsidRPr="00684087" w:rsidRDefault="00684087" w:rsidP="00684087">
      <w:pPr>
        <w:pStyle w:val="ReportBodyText"/>
        <w:ind w:right="-2133"/>
        <w:rPr>
          <w:sz w:val="20"/>
          <w:szCs w:val="24"/>
          <w:lang w:val="nl-NL"/>
        </w:rPr>
      </w:pPr>
    </w:p>
    <w:p w14:paraId="063DCF9B" w14:textId="42D0C1A0" w:rsidR="00EE1A44" w:rsidRPr="00EE1A44" w:rsidRDefault="00684087" w:rsidP="00684087">
      <w:pPr>
        <w:pStyle w:val="ReportBodyText"/>
        <w:ind w:right="-2133"/>
        <w:rPr>
          <w:sz w:val="20"/>
          <w:szCs w:val="24"/>
          <w:lang w:val="nl-NL"/>
        </w:rPr>
      </w:pPr>
      <w:r w:rsidRPr="00684087">
        <w:rPr>
          <w:sz w:val="20"/>
          <w:szCs w:val="24"/>
          <w:lang w:val="nl-NL"/>
        </w:rPr>
        <w:t xml:space="preserve">Indien opdrachtnemer een besparing realiseert in een lopend boekjaar en dit nawerking heeft in de komende twee premiejaren zal jaarlijks op basis van de nieuwe </w:t>
      </w:r>
      <w:proofErr w:type="spellStart"/>
      <w:r w:rsidRPr="00684087">
        <w:rPr>
          <w:sz w:val="20"/>
          <w:szCs w:val="24"/>
          <w:lang w:val="nl-NL"/>
        </w:rPr>
        <w:t>Whk</w:t>
      </w:r>
      <w:proofErr w:type="spellEnd"/>
      <w:r w:rsidR="007E199C">
        <w:rPr>
          <w:sz w:val="20"/>
          <w:szCs w:val="24"/>
          <w:lang w:val="nl-NL"/>
        </w:rPr>
        <w:t>-</w:t>
      </w:r>
      <w:r w:rsidRPr="00684087">
        <w:rPr>
          <w:sz w:val="20"/>
          <w:szCs w:val="24"/>
          <w:lang w:val="nl-NL"/>
        </w:rPr>
        <w:t>beschikking en/of instroomlijst de besparing worden berekend en gefactureerd.</w:t>
      </w:r>
    </w:p>
    <w:p w14:paraId="11669E2E" w14:textId="62257E22" w:rsidR="00076BF1" w:rsidRDefault="00076BF1" w:rsidP="00076BF1">
      <w:pPr>
        <w:pStyle w:val="Heading2"/>
        <w:numPr>
          <w:ilvl w:val="1"/>
          <w:numId w:val="9"/>
        </w:numPr>
        <w:ind w:left="709" w:right="-2133" w:hanging="709"/>
        <w:rPr>
          <w:rStyle w:val="Heading2Char"/>
        </w:rPr>
      </w:pPr>
      <w:bookmarkStart w:id="4" w:name="_Toc215479973"/>
      <w:r>
        <w:rPr>
          <w:rStyle w:val="Heading2Char"/>
        </w:rPr>
        <w:t>Payroll Monitor</w:t>
      </w:r>
      <w:bookmarkEnd w:id="4"/>
    </w:p>
    <w:p w14:paraId="794E91E3" w14:textId="537C58D0" w:rsidR="00076BF1" w:rsidRDefault="00A93E89" w:rsidP="00076BF1">
      <w:pPr>
        <w:pStyle w:val="ReportBodyText"/>
        <w:ind w:right="-2133"/>
        <w:rPr>
          <w:sz w:val="20"/>
          <w:szCs w:val="24"/>
          <w:lang w:val="nl-NL"/>
        </w:rPr>
      </w:pPr>
      <w:r w:rsidRPr="007D5699">
        <w:rPr>
          <w:sz w:val="20"/>
          <w:szCs w:val="24"/>
          <w:lang w:val="nl-NL"/>
        </w:rPr>
        <w:t xml:space="preserve">Met de </w:t>
      </w:r>
      <w:r w:rsidR="003F0A3C" w:rsidRPr="007D5699">
        <w:rPr>
          <w:sz w:val="20"/>
          <w:szCs w:val="24"/>
          <w:lang w:val="nl-NL"/>
        </w:rPr>
        <w:t>P</w:t>
      </w:r>
      <w:r w:rsidRPr="007D5699">
        <w:rPr>
          <w:sz w:val="20"/>
          <w:szCs w:val="24"/>
          <w:lang w:val="nl-NL"/>
        </w:rPr>
        <w:t xml:space="preserve">ayroll </w:t>
      </w:r>
      <w:r w:rsidR="003F0A3C" w:rsidRPr="007D5699">
        <w:rPr>
          <w:sz w:val="20"/>
          <w:szCs w:val="24"/>
          <w:lang w:val="nl-NL"/>
        </w:rPr>
        <w:t>M</w:t>
      </w:r>
      <w:r w:rsidRPr="007D5699">
        <w:rPr>
          <w:sz w:val="20"/>
          <w:szCs w:val="24"/>
          <w:lang w:val="nl-NL"/>
        </w:rPr>
        <w:t>onitor controleren wij of de premieafdrachten werknemersverzekering</w:t>
      </w:r>
      <w:r w:rsidR="003F0A3C" w:rsidRPr="007D5699">
        <w:rPr>
          <w:sz w:val="20"/>
          <w:szCs w:val="24"/>
          <w:lang w:val="nl-NL"/>
        </w:rPr>
        <w:t>en</w:t>
      </w:r>
      <w:r w:rsidRPr="007D5699">
        <w:rPr>
          <w:sz w:val="20"/>
          <w:szCs w:val="24"/>
          <w:lang w:val="nl-NL"/>
        </w:rPr>
        <w:t xml:space="preserve"> correct zijn afgedragen </w:t>
      </w:r>
      <w:r w:rsidR="003F0A3C" w:rsidRPr="007D5699">
        <w:rPr>
          <w:sz w:val="20"/>
          <w:szCs w:val="24"/>
          <w:lang w:val="nl-NL"/>
        </w:rPr>
        <w:t>aan</w:t>
      </w:r>
      <w:r w:rsidRPr="007D5699">
        <w:rPr>
          <w:sz w:val="20"/>
          <w:szCs w:val="24"/>
          <w:lang w:val="nl-NL"/>
        </w:rPr>
        <w:t xml:space="preserve"> de Belastingdienst</w:t>
      </w:r>
      <w:r w:rsidR="00A655E2">
        <w:rPr>
          <w:sz w:val="20"/>
          <w:szCs w:val="24"/>
          <w:lang w:val="nl-NL"/>
        </w:rPr>
        <w:t>.</w:t>
      </w:r>
      <w:r w:rsidRPr="00D02DD9" w:rsidDel="00A93E89">
        <w:rPr>
          <w:sz w:val="20"/>
          <w:szCs w:val="24"/>
          <w:lang w:val="nl-NL"/>
        </w:rPr>
        <w:t xml:space="preserve"> </w:t>
      </w:r>
      <w:r w:rsidR="00076BF1" w:rsidRPr="00D02DD9">
        <w:rPr>
          <w:sz w:val="20"/>
          <w:szCs w:val="24"/>
          <w:lang w:val="nl-NL"/>
        </w:rPr>
        <w:t xml:space="preserve">Daarnaast betaalt u een lagere WW-premie voor werknemers met een vast contract dan voor werknemers met een flexibel contract. De premies worden doorgaans automatisch berekend, maar tussentijdse wijzigingen worden niet altijd meegenomen. Wij controleren voor u of dit het geval is en zorgen ervoor dat u de juiste premies toepast. </w:t>
      </w:r>
    </w:p>
    <w:p w14:paraId="64681108" w14:textId="1A2CBBBD" w:rsidR="00534E15" w:rsidRDefault="00534E15" w:rsidP="00076BF1">
      <w:pPr>
        <w:pStyle w:val="ReportBodyText"/>
        <w:ind w:right="-2133"/>
        <w:rPr>
          <w:sz w:val="20"/>
          <w:szCs w:val="24"/>
          <w:lang w:val="nl-NL"/>
        </w:rPr>
      </w:pPr>
    </w:p>
    <w:p w14:paraId="1A8AE9A6" w14:textId="17C6A0D8" w:rsidR="00D71FB7" w:rsidRDefault="00534E15" w:rsidP="00534E15">
      <w:pPr>
        <w:pStyle w:val="ReportBodyText"/>
        <w:ind w:right="-2133"/>
        <w:rPr>
          <w:sz w:val="20"/>
          <w:szCs w:val="24"/>
          <w:lang w:val="nl-NL"/>
        </w:rPr>
      </w:pPr>
      <w:r>
        <w:rPr>
          <w:sz w:val="20"/>
          <w:szCs w:val="24"/>
          <w:lang w:val="nl-NL"/>
        </w:rPr>
        <w:t xml:space="preserve">Voor de hierboven genoemde controle bent u een no cure no </w:t>
      </w:r>
      <w:proofErr w:type="spellStart"/>
      <w:r>
        <w:rPr>
          <w:sz w:val="20"/>
          <w:szCs w:val="24"/>
          <w:lang w:val="nl-NL"/>
        </w:rPr>
        <w:t>pay</w:t>
      </w:r>
      <w:proofErr w:type="spellEnd"/>
      <w:r>
        <w:rPr>
          <w:sz w:val="20"/>
          <w:szCs w:val="24"/>
          <w:lang w:val="nl-NL"/>
        </w:rPr>
        <w:t xml:space="preserve"> fee verschuldigd, deze staat beschreven op de akkoordverklaring.</w:t>
      </w:r>
    </w:p>
    <w:p w14:paraId="3A15364B" w14:textId="46EC7D5F" w:rsidR="00D71FB7" w:rsidRDefault="00D71FB7">
      <w:pPr>
        <w:spacing w:line="276" w:lineRule="auto"/>
        <w:rPr>
          <w:rFonts w:cs="Arial"/>
          <w:szCs w:val="24"/>
          <w:lang w:val="nl-NL"/>
        </w:rPr>
      </w:pPr>
      <w:r>
        <w:rPr>
          <w:szCs w:val="24"/>
          <w:lang w:val="nl-NL"/>
        </w:rPr>
        <w:br w:type="page"/>
      </w:r>
    </w:p>
    <w:p w14:paraId="0EF093E3" w14:textId="28CB29F3" w:rsidR="00D71FB7" w:rsidRDefault="00D71FB7" w:rsidP="00D71FB7">
      <w:pPr>
        <w:pStyle w:val="Heading1"/>
        <w:numPr>
          <w:ilvl w:val="0"/>
          <w:numId w:val="9"/>
        </w:numPr>
        <w:ind w:left="720" w:hanging="720"/>
      </w:pPr>
      <w:bookmarkStart w:id="5" w:name="_Toc215479974"/>
      <w:r>
        <w:lastRenderedPageBreak/>
        <w:t>Bezwaar &amp; Beroep (optioneel)</w:t>
      </w:r>
      <w:bookmarkEnd w:id="5"/>
    </w:p>
    <w:p w14:paraId="6F2C8507" w14:textId="77777777" w:rsidR="00EE1A44" w:rsidRPr="002020DE" w:rsidRDefault="00EE1A44" w:rsidP="00EE1A44">
      <w:pPr>
        <w:pStyle w:val="ReportBodyText"/>
        <w:ind w:right="-2133"/>
        <w:rPr>
          <w:sz w:val="20"/>
          <w:szCs w:val="24"/>
          <w:lang w:val="nl-NL"/>
        </w:rPr>
      </w:pPr>
      <w:r w:rsidRPr="002020DE">
        <w:rPr>
          <w:sz w:val="20"/>
          <w:szCs w:val="24"/>
          <w:lang w:val="nl-NL"/>
        </w:rPr>
        <w:t xml:space="preserve">Is er binnen uw organisatie sprake van korte of langdurige arbeidsongeschiktheid en ontvangt u hierover beslissingen van UWV? Dan bestaat de mogelijk dat deze beslissingen niet correct zijn, waardoor u als organisatie onnodige kosten doorbelast krijgt. Onjuiste beslissingen kunnen ervoor zorgen dat u tienduizenden euro's teveel doorbelast krijgt. </w:t>
      </w:r>
    </w:p>
    <w:p w14:paraId="19F84E8A" w14:textId="77777777" w:rsidR="00EE1A44" w:rsidRDefault="00EE1A44" w:rsidP="00EE1A44">
      <w:pPr>
        <w:pStyle w:val="ReportBodyText"/>
        <w:ind w:right="-2133"/>
        <w:rPr>
          <w:sz w:val="20"/>
          <w:szCs w:val="24"/>
          <w:lang w:val="nl-NL"/>
        </w:rPr>
      </w:pPr>
    </w:p>
    <w:p w14:paraId="65E9B44F" w14:textId="77777777" w:rsidR="00EE1A44" w:rsidRPr="00531958" w:rsidRDefault="00EE1A44" w:rsidP="00EE1A44">
      <w:pPr>
        <w:pStyle w:val="ReportBodyText"/>
        <w:ind w:right="-2133"/>
        <w:rPr>
          <w:sz w:val="20"/>
          <w:szCs w:val="24"/>
          <w:lang w:val="nl-NL"/>
        </w:rPr>
      </w:pPr>
      <w:r w:rsidRPr="00531958">
        <w:rPr>
          <w:sz w:val="20"/>
          <w:szCs w:val="24"/>
          <w:lang w:val="nl-NL"/>
        </w:rPr>
        <w:t xml:space="preserve">VCSW voert onderzoeken uit waarbij de juistheid van de door UWV genomen beslissingen in het kader van de werkgeversverplichtingen voortvloeiende uit het Burgerlijk Wetboek, ‘Poortwachter’ en de Wet WIA wordt onderzocht. Indien opportuun zal VCSW namens Opdrachtgever een gemotiveerd bezwaar- of beroepschrift indienen. </w:t>
      </w:r>
    </w:p>
    <w:p w14:paraId="51B73309" w14:textId="77777777" w:rsidR="00EE1A44" w:rsidRPr="00531958" w:rsidRDefault="00EE1A44" w:rsidP="00EE1A44">
      <w:pPr>
        <w:pStyle w:val="ReportBodyText"/>
        <w:ind w:right="-2133"/>
        <w:rPr>
          <w:sz w:val="20"/>
          <w:szCs w:val="24"/>
          <w:lang w:val="nl-NL"/>
        </w:rPr>
      </w:pPr>
    </w:p>
    <w:p w14:paraId="7C2DAF2A" w14:textId="77777777" w:rsidR="00EE1A44" w:rsidRDefault="00EE1A44" w:rsidP="00EE1A44">
      <w:pPr>
        <w:pStyle w:val="ReportBodyText"/>
        <w:ind w:right="-2133"/>
        <w:rPr>
          <w:sz w:val="20"/>
          <w:szCs w:val="24"/>
          <w:lang w:val="nl-NL"/>
        </w:rPr>
      </w:pPr>
      <w:r w:rsidRPr="00531958">
        <w:rPr>
          <w:sz w:val="20"/>
          <w:szCs w:val="24"/>
          <w:lang w:val="nl-NL"/>
        </w:rPr>
        <w:t>Aan de hand van dossierstudie, eventueel bedrijfsbezoek en/of gesprekken met leidinggevenden en/of re-integratiebegeleiders, wordt het volgende verzorgd:</w:t>
      </w:r>
    </w:p>
    <w:p w14:paraId="7FA5E8B9" w14:textId="77777777" w:rsidR="00EE1A44" w:rsidRPr="00531958" w:rsidRDefault="00EE1A44" w:rsidP="00EE1A44">
      <w:pPr>
        <w:pStyle w:val="ReportBodyText"/>
        <w:ind w:right="-2133"/>
        <w:rPr>
          <w:sz w:val="20"/>
          <w:szCs w:val="24"/>
          <w:lang w:val="nl-NL"/>
        </w:rPr>
      </w:pPr>
    </w:p>
    <w:p w14:paraId="1ADDF4D3" w14:textId="77777777" w:rsidR="00EE1A44" w:rsidRPr="00531958" w:rsidRDefault="00EE1A44" w:rsidP="00EE1A44">
      <w:pPr>
        <w:pStyle w:val="ReportBodyText"/>
        <w:ind w:right="-2133"/>
        <w:rPr>
          <w:b/>
          <w:bCs/>
          <w:sz w:val="20"/>
          <w:szCs w:val="24"/>
          <w:lang w:val="nl-NL"/>
        </w:rPr>
      </w:pPr>
      <w:r w:rsidRPr="00531958">
        <w:rPr>
          <w:b/>
          <w:bCs/>
          <w:sz w:val="20"/>
          <w:szCs w:val="24"/>
          <w:lang w:val="nl-NL"/>
        </w:rPr>
        <w:t xml:space="preserve">Herbeoordeling en </w:t>
      </w:r>
      <w:proofErr w:type="spellStart"/>
      <w:r w:rsidRPr="00531958">
        <w:rPr>
          <w:b/>
          <w:bCs/>
          <w:sz w:val="20"/>
          <w:szCs w:val="24"/>
          <w:lang w:val="nl-NL"/>
        </w:rPr>
        <w:t>Bezwaar&amp;Beroep</w:t>
      </w:r>
      <w:proofErr w:type="spellEnd"/>
    </w:p>
    <w:p w14:paraId="5006009E" w14:textId="77777777" w:rsidR="00EE1A44" w:rsidRPr="00531958" w:rsidRDefault="00EE1A44" w:rsidP="00EE1A44">
      <w:pPr>
        <w:pStyle w:val="ReportBodyText"/>
        <w:numPr>
          <w:ilvl w:val="0"/>
          <w:numId w:val="44"/>
        </w:numPr>
        <w:ind w:right="-2133"/>
        <w:rPr>
          <w:sz w:val="20"/>
          <w:szCs w:val="24"/>
          <w:lang w:val="nl-NL"/>
        </w:rPr>
      </w:pPr>
      <w:r w:rsidRPr="00531958">
        <w:rPr>
          <w:sz w:val="20"/>
          <w:szCs w:val="24"/>
          <w:lang w:val="nl-NL"/>
        </w:rPr>
        <w:t>Het doorlopend verzorgen van herbeoordelingen van (ex-)werknemers in de arbeidsongeschiktheidsklasse 35-100% die op de instroomlijst van de Belastingdienst staan;</w:t>
      </w:r>
    </w:p>
    <w:p w14:paraId="11528F8F" w14:textId="77777777" w:rsidR="00EE1A44" w:rsidRPr="00531958" w:rsidRDefault="00EE1A44" w:rsidP="00EE1A44">
      <w:pPr>
        <w:pStyle w:val="ReportBodyText"/>
        <w:numPr>
          <w:ilvl w:val="0"/>
          <w:numId w:val="44"/>
        </w:numPr>
        <w:ind w:right="-2133"/>
        <w:rPr>
          <w:sz w:val="20"/>
          <w:szCs w:val="24"/>
          <w:lang w:val="nl-NL"/>
        </w:rPr>
      </w:pPr>
      <w:r w:rsidRPr="00531958">
        <w:rPr>
          <w:sz w:val="20"/>
          <w:szCs w:val="24"/>
          <w:lang w:val="nl-NL"/>
        </w:rPr>
        <w:t>Het uitvoeren van haalbaarheidsonderzoeken (pro forma bezwaar/beroep) v</w:t>
      </w:r>
      <w:r>
        <w:rPr>
          <w:sz w:val="20"/>
          <w:szCs w:val="24"/>
          <w:lang w:val="nl-NL"/>
        </w:rPr>
        <w:t>oor</w:t>
      </w:r>
      <w:r w:rsidRPr="00531958">
        <w:rPr>
          <w:sz w:val="20"/>
          <w:szCs w:val="24"/>
          <w:lang w:val="nl-NL"/>
        </w:rPr>
        <w:t xml:space="preserve"> nieuwe dossiers, inclusief rapportage en </w:t>
      </w:r>
      <w:r>
        <w:rPr>
          <w:sz w:val="20"/>
          <w:szCs w:val="24"/>
          <w:lang w:val="nl-NL"/>
        </w:rPr>
        <w:t>advies</w:t>
      </w:r>
      <w:r w:rsidRPr="00531958">
        <w:rPr>
          <w:sz w:val="20"/>
          <w:szCs w:val="24"/>
          <w:lang w:val="nl-NL"/>
        </w:rPr>
        <w:t>. Indien opportuun opgevolgd door een aanvullend bezwaar- of beroepsschrift.</w:t>
      </w:r>
    </w:p>
    <w:p w14:paraId="275A127B" w14:textId="77777777" w:rsidR="00EE1A44" w:rsidRPr="00531958" w:rsidRDefault="00EE1A44" w:rsidP="00EE1A44">
      <w:pPr>
        <w:pStyle w:val="ReportBodyText"/>
        <w:ind w:right="-2133"/>
        <w:rPr>
          <w:sz w:val="20"/>
          <w:szCs w:val="24"/>
          <w:lang w:val="nl-NL"/>
        </w:rPr>
      </w:pPr>
    </w:p>
    <w:p w14:paraId="4583AEA2" w14:textId="77777777" w:rsidR="00EE1A44" w:rsidRPr="00531958" w:rsidRDefault="00EE1A44" w:rsidP="00EE1A44">
      <w:pPr>
        <w:pStyle w:val="ReportBodyText"/>
        <w:ind w:right="-2133"/>
        <w:rPr>
          <w:sz w:val="20"/>
          <w:szCs w:val="24"/>
          <w:lang w:val="nl-NL"/>
        </w:rPr>
      </w:pPr>
      <w:r w:rsidRPr="00531958">
        <w:rPr>
          <w:sz w:val="20"/>
          <w:szCs w:val="24"/>
          <w:lang w:val="nl-NL"/>
        </w:rPr>
        <w:t>Tarief (excl. BTW)</w:t>
      </w:r>
      <w:r w:rsidRPr="00531958">
        <w:rPr>
          <w:sz w:val="20"/>
          <w:szCs w:val="24"/>
          <w:lang w:val="nl-NL"/>
        </w:rPr>
        <w:tab/>
        <w:t xml:space="preserve">: 20% </w:t>
      </w:r>
      <w:proofErr w:type="spellStart"/>
      <w:r w:rsidRPr="00531958">
        <w:rPr>
          <w:sz w:val="20"/>
          <w:szCs w:val="24"/>
          <w:lang w:val="nl-NL"/>
        </w:rPr>
        <w:t>succesfee</w:t>
      </w:r>
      <w:proofErr w:type="spellEnd"/>
      <w:r w:rsidRPr="00531958">
        <w:rPr>
          <w:sz w:val="20"/>
          <w:szCs w:val="24"/>
          <w:lang w:val="nl-NL"/>
        </w:rPr>
        <w:t xml:space="preserve"> (betreft éénmalige fee over </w:t>
      </w:r>
      <w:r w:rsidRPr="00531958">
        <w:rPr>
          <w:b/>
          <w:bCs/>
          <w:sz w:val="20"/>
          <w:szCs w:val="24"/>
          <w:lang w:val="nl-NL"/>
        </w:rPr>
        <w:t>toekomstige besparingen</w:t>
      </w:r>
      <w:r w:rsidRPr="00531958">
        <w:rPr>
          <w:sz w:val="20"/>
          <w:szCs w:val="24"/>
          <w:lang w:val="nl-NL"/>
        </w:rPr>
        <w:t>)</w:t>
      </w:r>
    </w:p>
    <w:p w14:paraId="67CF4E4C" w14:textId="77777777" w:rsidR="00EE1A44" w:rsidRPr="00531958" w:rsidRDefault="00EE1A44" w:rsidP="00EE1A44">
      <w:pPr>
        <w:pStyle w:val="ReportBodyText"/>
        <w:ind w:right="-2133"/>
        <w:rPr>
          <w:sz w:val="20"/>
          <w:szCs w:val="24"/>
          <w:lang w:val="nl-NL"/>
        </w:rPr>
      </w:pPr>
    </w:p>
    <w:p w14:paraId="16FBA476" w14:textId="77777777" w:rsidR="00EE1A44" w:rsidRDefault="00EE1A44" w:rsidP="00EE1A44">
      <w:pPr>
        <w:pStyle w:val="ReportBodyText"/>
        <w:ind w:right="-2133"/>
        <w:rPr>
          <w:sz w:val="20"/>
          <w:szCs w:val="24"/>
          <w:lang w:val="nl-NL"/>
        </w:rPr>
      </w:pPr>
      <w:r w:rsidRPr="00531958">
        <w:rPr>
          <w:sz w:val="20"/>
          <w:szCs w:val="24"/>
          <w:lang w:val="nl-NL"/>
        </w:rPr>
        <w:t>Vergoedingen die voortvloeien uit ingebrekestellingen en/of forfaitaire vergoedingen komen volledig ten goede van VCSW.</w:t>
      </w:r>
    </w:p>
    <w:p w14:paraId="4EE0F717" w14:textId="77777777" w:rsidR="00EE1A44" w:rsidRDefault="00EE1A44" w:rsidP="00EE1A44">
      <w:pPr>
        <w:pStyle w:val="ReportBodyText"/>
        <w:ind w:right="-2133"/>
        <w:rPr>
          <w:sz w:val="20"/>
          <w:szCs w:val="24"/>
          <w:lang w:val="nl-NL"/>
        </w:rPr>
      </w:pPr>
    </w:p>
    <w:p w14:paraId="27741E59" w14:textId="77777777" w:rsidR="00EE1A44" w:rsidRPr="00531958" w:rsidRDefault="00EE1A44" w:rsidP="00EE1A44">
      <w:pPr>
        <w:pStyle w:val="ReportBodyText"/>
        <w:ind w:right="-2133"/>
        <w:rPr>
          <w:sz w:val="20"/>
          <w:szCs w:val="24"/>
          <w:lang w:val="nl-NL"/>
        </w:rPr>
      </w:pPr>
      <w:r w:rsidRPr="00CC636A">
        <w:rPr>
          <w:sz w:val="20"/>
          <w:szCs w:val="24"/>
          <w:lang w:val="nl-NL"/>
        </w:rPr>
        <w:t xml:space="preserve">Om deze dienstverlening uit te kunnen voeren is een ketenmachtiging met het UWV werkgeversportaal noodzakelijk. U kunt bij de provider van de </w:t>
      </w:r>
      <w:proofErr w:type="spellStart"/>
      <w:r w:rsidRPr="00CC636A">
        <w:rPr>
          <w:sz w:val="20"/>
          <w:szCs w:val="24"/>
          <w:lang w:val="nl-NL"/>
        </w:rPr>
        <w:t>eHerkenning</w:t>
      </w:r>
      <w:proofErr w:type="spellEnd"/>
      <w:r w:rsidRPr="00CC636A">
        <w:rPr>
          <w:sz w:val="20"/>
          <w:szCs w:val="24"/>
          <w:lang w:val="nl-NL"/>
        </w:rPr>
        <w:t xml:space="preserve"> deze ketenmachtiging aanvragen.</w:t>
      </w:r>
      <w:r>
        <w:rPr>
          <w:sz w:val="20"/>
          <w:szCs w:val="24"/>
          <w:lang w:val="nl-NL"/>
        </w:rPr>
        <w:t xml:space="preserve"> Meer informatie over de ketenmachtiging vindt u </w:t>
      </w:r>
      <w:r w:rsidRPr="00D76110">
        <w:rPr>
          <w:sz w:val="20"/>
          <w:szCs w:val="20"/>
          <w:lang w:val="nl-NL"/>
        </w:rPr>
        <w:t xml:space="preserve">op deze </w:t>
      </w:r>
      <w:hyperlink r:id="rId16" w:history="1">
        <w:r w:rsidRPr="00D76110">
          <w:rPr>
            <w:rStyle w:val="Hyperlink"/>
            <w:color w:val="0070C0"/>
            <w:sz w:val="20"/>
            <w:szCs w:val="20"/>
            <w:u w:val="single"/>
            <w:lang w:val="nl-NL"/>
          </w:rPr>
          <w:t>pagina</w:t>
        </w:r>
      </w:hyperlink>
      <w:r>
        <w:rPr>
          <w:rStyle w:val="Hyperlink"/>
          <w:color w:val="0070C0"/>
          <w:sz w:val="20"/>
          <w:szCs w:val="20"/>
          <w:u w:val="single"/>
          <w:lang w:val="nl-NL"/>
        </w:rPr>
        <w:t>.</w:t>
      </w:r>
    </w:p>
    <w:p w14:paraId="2CBD12E0" w14:textId="77777777" w:rsidR="00EE1A44" w:rsidRPr="00531958" w:rsidRDefault="00EE1A44" w:rsidP="00EE1A44">
      <w:pPr>
        <w:pStyle w:val="ReportBodyText"/>
        <w:ind w:right="-2133"/>
        <w:rPr>
          <w:sz w:val="20"/>
          <w:szCs w:val="24"/>
          <w:lang w:val="nl-NL"/>
        </w:rPr>
      </w:pPr>
    </w:p>
    <w:p w14:paraId="6C89ED58" w14:textId="77777777" w:rsidR="00EE1A44" w:rsidRPr="006C7AA9" w:rsidRDefault="00EE1A44" w:rsidP="00EE1A44">
      <w:pPr>
        <w:pStyle w:val="ReportBodyText"/>
        <w:ind w:right="-2133"/>
        <w:rPr>
          <w:sz w:val="20"/>
          <w:szCs w:val="24"/>
          <w:u w:val="single"/>
          <w:lang w:val="nl-NL"/>
        </w:rPr>
      </w:pPr>
      <w:r w:rsidRPr="006C7AA9">
        <w:rPr>
          <w:sz w:val="20"/>
          <w:szCs w:val="24"/>
          <w:u w:val="single"/>
          <w:lang w:val="nl-NL"/>
        </w:rPr>
        <w:t>Toelichting besparing en facturatie</w:t>
      </w:r>
    </w:p>
    <w:p w14:paraId="02633E3C" w14:textId="77777777" w:rsidR="00EE1A44" w:rsidRPr="00531958" w:rsidRDefault="00EE1A44" w:rsidP="00EE1A44">
      <w:pPr>
        <w:pStyle w:val="ReportBodyText"/>
        <w:ind w:right="-2133"/>
        <w:rPr>
          <w:sz w:val="20"/>
          <w:szCs w:val="24"/>
          <w:lang w:val="nl-NL"/>
        </w:rPr>
      </w:pPr>
      <w:r w:rsidRPr="00531958">
        <w:rPr>
          <w:sz w:val="20"/>
          <w:szCs w:val="24"/>
          <w:lang w:val="nl-NL"/>
        </w:rPr>
        <w:t xml:space="preserve">De maximale looptijd van toerekening voor een WGA-uitkering is </w:t>
      </w:r>
      <w:r w:rsidRPr="006C7AA9">
        <w:rPr>
          <w:b/>
          <w:bCs/>
          <w:sz w:val="20"/>
          <w:szCs w:val="24"/>
          <w:lang w:val="nl-NL"/>
        </w:rPr>
        <w:t>tien jaar</w:t>
      </w:r>
      <w:r>
        <w:rPr>
          <w:b/>
          <w:bCs/>
          <w:sz w:val="20"/>
          <w:szCs w:val="24"/>
          <w:lang w:val="nl-NL"/>
        </w:rPr>
        <w:t xml:space="preserve"> </w:t>
      </w:r>
      <w:r w:rsidRPr="00D76110">
        <w:rPr>
          <w:sz w:val="20"/>
          <w:szCs w:val="24"/>
          <w:lang w:val="nl-NL"/>
        </w:rPr>
        <w:t>en voor een Ziektewetuitkering is dit</w:t>
      </w:r>
      <w:r>
        <w:rPr>
          <w:b/>
          <w:bCs/>
          <w:sz w:val="20"/>
          <w:szCs w:val="24"/>
          <w:lang w:val="nl-NL"/>
        </w:rPr>
        <w:t xml:space="preserve"> twee jaar</w:t>
      </w:r>
      <w:r w:rsidRPr="00531958">
        <w:rPr>
          <w:sz w:val="20"/>
          <w:szCs w:val="24"/>
          <w:lang w:val="nl-NL"/>
        </w:rPr>
        <w:t xml:space="preserve">. De besparing wordt gedefinieerd als de verlaging in toekomstige </w:t>
      </w:r>
      <w:proofErr w:type="spellStart"/>
      <w:r w:rsidRPr="00531958">
        <w:rPr>
          <w:sz w:val="20"/>
          <w:szCs w:val="24"/>
          <w:lang w:val="nl-NL"/>
        </w:rPr>
        <w:t>Whk</w:t>
      </w:r>
      <w:proofErr w:type="spellEnd"/>
      <w:r w:rsidRPr="00531958">
        <w:rPr>
          <w:sz w:val="20"/>
          <w:szCs w:val="24"/>
          <w:lang w:val="nl-NL"/>
        </w:rPr>
        <w:t>-premie, door het stoppen van de toerekening van de totale uitkeringslasten van (ex-)werknemer op basis van de resterende looptijd van de toerekening.</w:t>
      </w:r>
    </w:p>
    <w:p w14:paraId="3457419D" w14:textId="77777777" w:rsidR="00EE1A44" w:rsidRPr="00531958" w:rsidRDefault="00EE1A44" w:rsidP="00EE1A44">
      <w:pPr>
        <w:pStyle w:val="ReportBodyText"/>
        <w:ind w:right="-2133"/>
        <w:rPr>
          <w:sz w:val="20"/>
          <w:szCs w:val="24"/>
          <w:lang w:val="nl-NL"/>
        </w:rPr>
      </w:pPr>
    </w:p>
    <w:p w14:paraId="127CF843" w14:textId="77777777" w:rsidR="00EE1A44" w:rsidRPr="00531958" w:rsidRDefault="00EE1A44" w:rsidP="00EE1A44">
      <w:pPr>
        <w:pStyle w:val="ReportBodyText"/>
        <w:ind w:right="-2133"/>
        <w:rPr>
          <w:sz w:val="20"/>
          <w:szCs w:val="24"/>
          <w:lang w:val="nl-NL"/>
        </w:rPr>
      </w:pPr>
      <w:r w:rsidRPr="00531958">
        <w:rPr>
          <w:sz w:val="20"/>
          <w:szCs w:val="24"/>
          <w:lang w:val="nl-NL"/>
        </w:rPr>
        <w:t>De toerekening stopt in de volgende situaties:</w:t>
      </w:r>
    </w:p>
    <w:p w14:paraId="5F4CCCBF" w14:textId="77777777" w:rsidR="00EE1A44" w:rsidRPr="00531958" w:rsidRDefault="00EE1A44" w:rsidP="00EE1A44">
      <w:pPr>
        <w:pStyle w:val="ReportBodyText"/>
        <w:numPr>
          <w:ilvl w:val="0"/>
          <w:numId w:val="44"/>
        </w:numPr>
        <w:ind w:right="-2133"/>
        <w:rPr>
          <w:sz w:val="20"/>
          <w:szCs w:val="24"/>
          <w:lang w:val="nl-NL"/>
        </w:rPr>
      </w:pPr>
      <w:r w:rsidRPr="00531958">
        <w:rPr>
          <w:sz w:val="20"/>
          <w:szCs w:val="24"/>
          <w:lang w:val="nl-NL"/>
        </w:rPr>
        <w:t>Omzetting WGA-uitkering naar een IVA-uitkering</w:t>
      </w:r>
    </w:p>
    <w:p w14:paraId="2057B440" w14:textId="77777777" w:rsidR="00EE1A44" w:rsidRPr="00531958" w:rsidRDefault="00EE1A44" w:rsidP="00EE1A44">
      <w:pPr>
        <w:pStyle w:val="ReportBodyText"/>
        <w:numPr>
          <w:ilvl w:val="0"/>
          <w:numId w:val="44"/>
        </w:numPr>
        <w:ind w:right="-2133"/>
        <w:rPr>
          <w:sz w:val="20"/>
          <w:szCs w:val="24"/>
          <w:lang w:val="nl-NL"/>
        </w:rPr>
      </w:pPr>
      <w:r w:rsidRPr="00531958">
        <w:rPr>
          <w:sz w:val="20"/>
          <w:szCs w:val="24"/>
          <w:lang w:val="nl-NL"/>
        </w:rPr>
        <w:t>Beëindiging WGA-/Ziektewet uitkering in verband met minder dan 35% arbeidsongeschiktheid</w:t>
      </w:r>
    </w:p>
    <w:p w14:paraId="5FAAAE33" w14:textId="77777777" w:rsidR="00EE1A44" w:rsidRPr="00531958" w:rsidRDefault="00EE1A44" w:rsidP="00EE1A44">
      <w:pPr>
        <w:pStyle w:val="ReportBodyText"/>
        <w:ind w:right="-2133"/>
        <w:rPr>
          <w:sz w:val="20"/>
          <w:szCs w:val="24"/>
          <w:lang w:val="nl-NL"/>
        </w:rPr>
      </w:pPr>
    </w:p>
    <w:p w14:paraId="31E9C826" w14:textId="77777777" w:rsidR="00EE1A44" w:rsidRPr="006C7AA9" w:rsidRDefault="00EE1A44" w:rsidP="00EE1A44">
      <w:pPr>
        <w:pStyle w:val="ReportBodyText"/>
        <w:ind w:right="-2133"/>
        <w:rPr>
          <w:sz w:val="20"/>
          <w:szCs w:val="24"/>
          <w:u w:val="single"/>
          <w:lang w:val="nl-NL"/>
        </w:rPr>
      </w:pPr>
      <w:r w:rsidRPr="006C7AA9">
        <w:rPr>
          <w:b/>
          <w:bCs/>
          <w:sz w:val="20"/>
          <w:szCs w:val="24"/>
          <w:u w:val="single"/>
          <w:lang w:val="nl-NL"/>
        </w:rPr>
        <w:t>Voorbeeldberekening</w:t>
      </w:r>
      <w:r w:rsidRPr="006C7AA9">
        <w:rPr>
          <w:sz w:val="20"/>
          <w:szCs w:val="24"/>
          <w:u w:val="single"/>
          <w:lang w:val="nl-NL"/>
        </w:rPr>
        <w:t xml:space="preserve"> (versimpeld) van besparing en factuur</w:t>
      </w:r>
    </w:p>
    <w:p w14:paraId="70B029AD" w14:textId="77777777" w:rsidR="00EE1A44" w:rsidRPr="00531958" w:rsidRDefault="00EE1A44" w:rsidP="00EE1A44">
      <w:pPr>
        <w:pStyle w:val="ReportBodyText"/>
        <w:ind w:right="-2133"/>
        <w:rPr>
          <w:sz w:val="20"/>
          <w:szCs w:val="24"/>
          <w:lang w:val="nl-NL"/>
        </w:rPr>
      </w:pPr>
      <w:r w:rsidRPr="00531958">
        <w:rPr>
          <w:sz w:val="20"/>
          <w:szCs w:val="24"/>
          <w:lang w:val="nl-NL"/>
        </w:rPr>
        <w:t xml:space="preserve">WGA-uitkering per jaar: </w:t>
      </w:r>
      <w:r>
        <w:rPr>
          <w:sz w:val="20"/>
          <w:szCs w:val="24"/>
          <w:lang w:val="nl-NL"/>
        </w:rPr>
        <w:tab/>
      </w:r>
      <w:r w:rsidRPr="00531958">
        <w:rPr>
          <w:sz w:val="20"/>
          <w:szCs w:val="24"/>
          <w:lang w:val="nl-NL"/>
        </w:rPr>
        <w:tab/>
        <w:t>EUR 10.000</w:t>
      </w:r>
    </w:p>
    <w:p w14:paraId="313BC3D1" w14:textId="77777777" w:rsidR="00EE1A44" w:rsidRPr="00531958" w:rsidRDefault="00EE1A44" w:rsidP="00EE1A44">
      <w:pPr>
        <w:pStyle w:val="ReportBodyText"/>
        <w:ind w:right="-2133"/>
        <w:rPr>
          <w:sz w:val="20"/>
          <w:szCs w:val="24"/>
          <w:lang w:val="nl-NL"/>
        </w:rPr>
      </w:pPr>
      <w:proofErr w:type="spellStart"/>
      <w:r w:rsidRPr="00531958">
        <w:rPr>
          <w:sz w:val="20"/>
          <w:szCs w:val="24"/>
          <w:lang w:val="nl-NL"/>
        </w:rPr>
        <w:t>Whk</w:t>
      </w:r>
      <w:proofErr w:type="spellEnd"/>
      <w:r w:rsidRPr="00531958">
        <w:rPr>
          <w:sz w:val="20"/>
          <w:szCs w:val="24"/>
          <w:lang w:val="nl-NL"/>
        </w:rPr>
        <w:t>-premielasten per jaar:</w:t>
      </w:r>
      <w:r w:rsidRPr="00531958">
        <w:rPr>
          <w:sz w:val="20"/>
          <w:szCs w:val="24"/>
          <w:lang w:val="nl-NL"/>
        </w:rPr>
        <w:tab/>
        <w:t>EUR 12.000</w:t>
      </w:r>
    </w:p>
    <w:p w14:paraId="5CD3E70A" w14:textId="77777777" w:rsidR="00EE1A44" w:rsidRPr="00531958" w:rsidRDefault="00EE1A44" w:rsidP="00EE1A44">
      <w:pPr>
        <w:pStyle w:val="ReportBodyText"/>
        <w:ind w:right="-2133"/>
        <w:rPr>
          <w:sz w:val="20"/>
          <w:szCs w:val="24"/>
          <w:lang w:val="nl-NL"/>
        </w:rPr>
      </w:pPr>
      <w:r w:rsidRPr="00531958">
        <w:rPr>
          <w:sz w:val="20"/>
          <w:szCs w:val="24"/>
          <w:lang w:val="nl-NL"/>
        </w:rPr>
        <w:t xml:space="preserve">Factor: </w:t>
      </w:r>
      <w:r w:rsidRPr="00531958">
        <w:rPr>
          <w:sz w:val="20"/>
          <w:szCs w:val="24"/>
          <w:lang w:val="nl-NL"/>
        </w:rPr>
        <w:tab/>
      </w:r>
      <w:r w:rsidRPr="00531958">
        <w:rPr>
          <w:sz w:val="20"/>
          <w:szCs w:val="24"/>
          <w:lang w:val="nl-NL"/>
        </w:rPr>
        <w:tab/>
      </w:r>
      <w:r w:rsidRPr="00531958">
        <w:rPr>
          <w:sz w:val="20"/>
          <w:szCs w:val="24"/>
          <w:lang w:val="nl-NL"/>
        </w:rPr>
        <w:tab/>
      </w:r>
      <w:r w:rsidRPr="00531958">
        <w:rPr>
          <w:sz w:val="20"/>
          <w:szCs w:val="24"/>
          <w:lang w:val="nl-NL"/>
        </w:rPr>
        <w:tab/>
        <w:t>1,20</w:t>
      </w:r>
    </w:p>
    <w:p w14:paraId="48535ABA" w14:textId="77777777" w:rsidR="00EE1A44" w:rsidRPr="00531958" w:rsidRDefault="00EE1A44" w:rsidP="00EE1A44">
      <w:pPr>
        <w:pStyle w:val="ReportBodyText"/>
        <w:ind w:right="-2133"/>
        <w:rPr>
          <w:sz w:val="20"/>
          <w:szCs w:val="24"/>
          <w:lang w:val="nl-NL"/>
        </w:rPr>
      </w:pPr>
    </w:p>
    <w:p w14:paraId="40CC6138" w14:textId="77777777" w:rsidR="00EE1A44" w:rsidRPr="00531958" w:rsidRDefault="00EE1A44" w:rsidP="00EE1A44">
      <w:pPr>
        <w:pStyle w:val="ReportBodyText"/>
        <w:ind w:right="-2133"/>
        <w:rPr>
          <w:sz w:val="20"/>
          <w:szCs w:val="24"/>
          <w:lang w:val="nl-NL"/>
        </w:rPr>
      </w:pPr>
      <w:r w:rsidRPr="00531958">
        <w:rPr>
          <w:sz w:val="20"/>
          <w:szCs w:val="24"/>
          <w:lang w:val="nl-NL"/>
        </w:rPr>
        <w:t>Succesvolle Herbeoordeling/</w:t>
      </w:r>
      <w:proofErr w:type="spellStart"/>
      <w:r w:rsidRPr="00531958">
        <w:rPr>
          <w:sz w:val="20"/>
          <w:szCs w:val="24"/>
          <w:lang w:val="nl-NL"/>
        </w:rPr>
        <w:t>Bezwaar&amp;Beroep</w:t>
      </w:r>
      <w:proofErr w:type="spellEnd"/>
      <w:r w:rsidRPr="00531958">
        <w:rPr>
          <w:sz w:val="20"/>
          <w:szCs w:val="24"/>
          <w:lang w:val="nl-NL"/>
        </w:rPr>
        <w:t xml:space="preserve"> vindt plaats na </w:t>
      </w:r>
      <w:r w:rsidRPr="006C7AA9">
        <w:rPr>
          <w:b/>
          <w:bCs/>
          <w:sz w:val="20"/>
          <w:szCs w:val="24"/>
          <w:lang w:val="nl-NL"/>
        </w:rPr>
        <w:t>vier</w:t>
      </w:r>
      <w:r w:rsidRPr="00531958">
        <w:rPr>
          <w:sz w:val="20"/>
          <w:szCs w:val="24"/>
          <w:lang w:val="nl-NL"/>
        </w:rPr>
        <w:t xml:space="preserve"> jaar toerekening. </w:t>
      </w:r>
    </w:p>
    <w:p w14:paraId="7BBA7E67" w14:textId="77777777" w:rsidR="00EE1A44" w:rsidRPr="00531958" w:rsidRDefault="00EE1A44" w:rsidP="00EE1A44">
      <w:pPr>
        <w:pStyle w:val="ReportBodyText"/>
        <w:ind w:right="-2133"/>
        <w:rPr>
          <w:sz w:val="20"/>
          <w:szCs w:val="24"/>
          <w:lang w:val="nl-NL"/>
        </w:rPr>
      </w:pPr>
      <w:r w:rsidRPr="00531958">
        <w:rPr>
          <w:sz w:val="20"/>
          <w:szCs w:val="24"/>
          <w:lang w:val="nl-NL"/>
        </w:rPr>
        <w:t xml:space="preserve">De resterende looptijd van de toerekening is </w:t>
      </w:r>
      <w:r w:rsidRPr="006C7AA9">
        <w:rPr>
          <w:b/>
          <w:bCs/>
          <w:sz w:val="20"/>
          <w:szCs w:val="24"/>
          <w:lang w:val="nl-NL"/>
        </w:rPr>
        <w:t>zes</w:t>
      </w:r>
      <w:r w:rsidRPr="00531958">
        <w:rPr>
          <w:sz w:val="20"/>
          <w:szCs w:val="24"/>
          <w:lang w:val="nl-NL"/>
        </w:rPr>
        <w:t xml:space="preserve"> jaar. </w:t>
      </w:r>
    </w:p>
    <w:p w14:paraId="3C902630" w14:textId="77777777" w:rsidR="00EE1A44" w:rsidRPr="00531958" w:rsidRDefault="00EE1A44" w:rsidP="00EE1A44">
      <w:pPr>
        <w:pStyle w:val="ReportBodyText"/>
        <w:ind w:right="-2133"/>
        <w:rPr>
          <w:sz w:val="20"/>
          <w:szCs w:val="24"/>
          <w:lang w:val="nl-NL"/>
        </w:rPr>
      </w:pPr>
      <w:r w:rsidRPr="00531958">
        <w:rPr>
          <w:sz w:val="20"/>
          <w:szCs w:val="24"/>
          <w:lang w:val="nl-NL"/>
        </w:rPr>
        <w:t xml:space="preserve">De toekomstige besparing is EUR 12.000 x 6 jaar = </w:t>
      </w:r>
      <w:r w:rsidRPr="006C7AA9">
        <w:rPr>
          <w:b/>
          <w:bCs/>
          <w:sz w:val="20"/>
          <w:szCs w:val="24"/>
          <w:lang w:val="nl-NL"/>
        </w:rPr>
        <w:t>EUR 72.000*</w:t>
      </w:r>
      <w:r w:rsidRPr="00531958">
        <w:rPr>
          <w:sz w:val="20"/>
          <w:szCs w:val="24"/>
          <w:lang w:val="nl-NL"/>
        </w:rPr>
        <w:t xml:space="preserve">. </w:t>
      </w:r>
    </w:p>
    <w:p w14:paraId="0115C127" w14:textId="77777777" w:rsidR="00EE1A44" w:rsidRDefault="00EE1A44" w:rsidP="00EE1A44">
      <w:pPr>
        <w:pStyle w:val="ReportBodyText"/>
        <w:ind w:right="-2133"/>
        <w:rPr>
          <w:sz w:val="20"/>
          <w:szCs w:val="24"/>
          <w:lang w:val="nl-NL"/>
        </w:rPr>
      </w:pPr>
      <w:r w:rsidRPr="00531958">
        <w:rPr>
          <w:sz w:val="20"/>
          <w:szCs w:val="24"/>
          <w:lang w:val="nl-NL"/>
        </w:rPr>
        <w:t xml:space="preserve">De </w:t>
      </w:r>
      <w:proofErr w:type="spellStart"/>
      <w:r w:rsidRPr="00531958">
        <w:rPr>
          <w:sz w:val="20"/>
          <w:szCs w:val="24"/>
          <w:lang w:val="nl-NL"/>
        </w:rPr>
        <w:t>succesfee</w:t>
      </w:r>
      <w:proofErr w:type="spellEnd"/>
      <w:r w:rsidRPr="00531958">
        <w:rPr>
          <w:sz w:val="20"/>
          <w:szCs w:val="24"/>
          <w:lang w:val="nl-NL"/>
        </w:rPr>
        <w:t xml:space="preserve"> is 20% van de besparing (EUR 72.000 * 20%) en bedraagt in dit voorbeeld </w:t>
      </w:r>
      <w:r w:rsidRPr="006C7AA9">
        <w:rPr>
          <w:b/>
          <w:bCs/>
          <w:sz w:val="20"/>
          <w:szCs w:val="24"/>
          <w:lang w:val="nl-NL"/>
        </w:rPr>
        <w:t>EUR 14.400</w:t>
      </w:r>
      <w:r w:rsidRPr="00531958">
        <w:rPr>
          <w:sz w:val="20"/>
          <w:szCs w:val="24"/>
          <w:lang w:val="nl-NL"/>
        </w:rPr>
        <w:t>.</w:t>
      </w:r>
    </w:p>
    <w:p w14:paraId="3A9FB41C" w14:textId="77777777" w:rsidR="00EE1A44" w:rsidRDefault="00EE1A44" w:rsidP="00EE1A44">
      <w:pPr>
        <w:pStyle w:val="ReportBodyText"/>
        <w:ind w:right="-2133"/>
        <w:rPr>
          <w:sz w:val="20"/>
          <w:szCs w:val="24"/>
          <w:lang w:val="nl-NL"/>
        </w:rPr>
      </w:pPr>
    </w:p>
    <w:p w14:paraId="498D92A7" w14:textId="257938CC" w:rsidR="00D71FB7" w:rsidRDefault="00EE1A44" w:rsidP="00D71FB7">
      <w:pPr>
        <w:pStyle w:val="ReportBodyText"/>
        <w:ind w:right="-2133"/>
        <w:rPr>
          <w:sz w:val="20"/>
          <w:szCs w:val="24"/>
          <w:lang w:val="nl-NL"/>
        </w:rPr>
      </w:pPr>
      <w:r w:rsidRPr="00531958">
        <w:rPr>
          <w:sz w:val="20"/>
          <w:szCs w:val="24"/>
          <w:lang w:val="nl-NL"/>
        </w:rPr>
        <w:t xml:space="preserve">* De besparing betreft geen teruggave vanuit de Belastingdienst maar een lagere </w:t>
      </w:r>
      <w:proofErr w:type="spellStart"/>
      <w:r w:rsidRPr="00531958">
        <w:rPr>
          <w:sz w:val="20"/>
          <w:szCs w:val="24"/>
          <w:lang w:val="nl-NL"/>
        </w:rPr>
        <w:t>Whk</w:t>
      </w:r>
      <w:proofErr w:type="spellEnd"/>
      <w:r w:rsidRPr="00531958">
        <w:rPr>
          <w:sz w:val="20"/>
          <w:szCs w:val="24"/>
          <w:lang w:val="nl-NL"/>
        </w:rPr>
        <w:t>-premie die werkgever betaalt in de komende jaren met een maximale duur van 10 jaar.</w:t>
      </w:r>
    </w:p>
    <w:p w14:paraId="508B9C6F" w14:textId="35551C8E" w:rsidR="00E02B2E" w:rsidRPr="00732015" w:rsidRDefault="00725A37" w:rsidP="009C2DDC">
      <w:pPr>
        <w:pStyle w:val="Heading1"/>
        <w:numPr>
          <w:ilvl w:val="0"/>
          <w:numId w:val="9"/>
        </w:numPr>
        <w:ind w:left="720" w:hanging="720"/>
      </w:pPr>
      <w:bookmarkStart w:id="6" w:name="_Toc215479975"/>
      <w:r>
        <w:lastRenderedPageBreak/>
        <w:t>Aon Zekerheid</w:t>
      </w:r>
      <w:bookmarkEnd w:id="6"/>
    </w:p>
    <w:p w14:paraId="5B63545A" w14:textId="093202B9" w:rsidR="00E02B2E" w:rsidRDefault="00DC4235" w:rsidP="00143C52">
      <w:pPr>
        <w:pStyle w:val="Heading2"/>
        <w:numPr>
          <w:ilvl w:val="1"/>
          <w:numId w:val="41"/>
        </w:numPr>
        <w:ind w:left="528" w:right="-2133"/>
        <w:rPr>
          <w:rStyle w:val="Heading2Char"/>
        </w:rPr>
      </w:pPr>
      <w:bookmarkStart w:id="7" w:name="_Toc215479976"/>
      <w:proofErr w:type="spellStart"/>
      <w:r>
        <w:rPr>
          <w:rStyle w:val="Heading2Char"/>
        </w:rPr>
        <w:t>Aanleiding</w:t>
      </w:r>
      <w:bookmarkEnd w:id="7"/>
      <w:proofErr w:type="spellEnd"/>
    </w:p>
    <w:p w14:paraId="4EDD069E" w14:textId="5D66D1E6" w:rsidR="00436586" w:rsidRDefault="00436586" w:rsidP="00436586">
      <w:pPr>
        <w:ind w:right="-2133"/>
        <w:rPr>
          <w:szCs w:val="24"/>
          <w:lang w:val="nl-NL"/>
        </w:rPr>
      </w:pPr>
      <w:r w:rsidRPr="00436586">
        <w:rPr>
          <w:szCs w:val="24"/>
          <w:lang w:val="nl-NL"/>
        </w:rPr>
        <w:t xml:space="preserve">Vanaf 1 januari 2018 moet u, om in aanmerking te komen voor </w:t>
      </w:r>
      <w:r w:rsidR="00C53595">
        <w:rPr>
          <w:szCs w:val="24"/>
          <w:lang w:val="nl-NL"/>
        </w:rPr>
        <w:t xml:space="preserve">een </w:t>
      </w:r>
      <w:r w:rsidR="00A93E89">
        <w:rPr>
          <w:szCs w:val="24"/>
          <w:lang w:val="nl-NL"/>
        </w:rPr>
        <w:t>loonkostenvoordeel</w:t>
      </w:r>
      <w:r w:rsidRPr="00436586">
        <w:rPr>
          <w:szCs w:val="24"/>
          <w:lang w:val="nl-NL"/>
        </w:rPr>
        <w:t>, binnen drie maanden na indiensttreding van een nieuwe werknemer alle mogelijke</w:t>
      </w:r>
      <w:r w:rsidR="00036E9F">
        <w:rPr>
          <w:szCs w:val="24"/>
          <w:lang w:val="nl-NL"/>
        </w:rPr>
        <w:t xml:space="preserve"> </w:t>
      </w:r>
      <w:r w:rsidR="00A93E89">
        <w:rPr>
          <w:szCs w:val="24"/>
          <w:lang w:val="nl-NL"/>
        </w:rPr>
        <w:t>loonkostenvoordelen</w:t>
      </w:r>
      <w:r w:rsidR="00137867">
        <w:rPr>
          <w:szCs w:val="24"/>
          <w:lang w:val="nl-NL"/>
        </w:rPr>
        <w:t xml:space="preserve"> </w:t>
      </w:r>
      <w:r w:rsidR="00C53595">
        <w:rPr>
          <w:szCs w:val="24"/>
          <w:lang w:val="nl-NL"/>
        </w:rPr>
        <w:t>aanvragen</w:t>
      </w:r>
      <w:r w:rsidRPr="00436586">
        <w:rPr>
          <w:szCs w:val="24"/>
          <w:lang w:val="nl-NL"/>
        </w:rPr>
        <w:t>. Doet u dit niet, dan</w:t>
      </w:r>
      <w:r w:rsidR="00A93E89">
        <w:rPr>
          <w:szCs w:val="24"/>
          <w:lang w:val="nl-NL"/>
        </w:rPr>
        <w:t xml:space="preserve"> vervalt het recht om 3 jaar lang gebruik te maken van deze regeling</w:t>
      </w:r>
      <w:r w:rsidRPr="00436586">
        <w:rPr>
          <w:szCs w:val="24"/>
          <w:lang w:val="nl-NL"/>
        </w:rPr>
        <w:t xml:space="preserve">. Wij begrijpen dat het soms lastig is om al deze regelingen op uw netvlies te hebben en deze snel en correct toe te passen. Om u te helpen aan alle nieuwe eisen en verplichtingen te voldoen én te voorkomen dat u onnodig geld laat liggen, is </w:t>
      </w:r>
      <w:r w:rsidR="00725A37">
        <w:rPr>
          <w:szCs w:val="24"/>
          <w:lang w:val="nl-NL"/>
        </w:rPr>
        <w:t>Aon Zekerheid</w:t>
      </w:r>
      <w:r w:rsidRPr="00436586">
        <w:rPr>
          <w:szCs w:val="24"/>
          <w:lang w:val="nl-NL"/>
        </w:rPr>
        <w:t xml:space="preserve"> ontwikkeld.</w:t>
      </w:r>
    </w:p>
    <w:p w14:paraId="157A3DD5" w14:textId="21905E8F" w:rsidR="00436586" w:rsidRDefault="00436586" w:rsidP="00143C52">
      <w:pPr>
        <w:pStyle w:val="Heading2"/>
        <w:numPr>
          <w:ilvl w:val="1"/>
          <w:numId w:val="41"/>
        </w:numPr>
        <w:ind w:left="528" w:right="-2133"/>
        <w:rPr>
          <w:rStyle w:val="Heading2Char"/>
        </w:rPr>
      </w:pPr>
      <w:bookmarkStart w:id="8" w:name="_Toc215479977"/>
      <w:proofErr w:type="spellStart"/>
      <w:r>
        <w:rPr>
          <w:rStyle w:val="Heading2Char"/>
        </w:rPr>
        <w:t>Maximale</w:t>
      </w:r>
      <w:proofErr w:type="spellEnd"/>
      <w:r>
        <w:rPr>
          <w:rStyle w:val="Heading2Char"/>
        </w:rPr>
        <w:t xml:space="preserve"> </w:t>
      </w:r>
      <w:proofErr w:type="spellStart"/>
      <w:r w:rsidRPr="00143C52">
        <w:rPr>
          <w:rStyle w:val="Heading2Char"/>
          <w:lang w:val="nl-NL"/>
        </w:rPr>
        <w:t>ontzorging</w:t>
      </w:r>
      <w:bookmarkEnd w:id="8"/>
      <w:proofErr w:type="spellEnd"/>
    </w:p>
    <w:p w14:paraId="429F04E1" w14:textId="1070DC08" w:rsidR="001A7DB0" w:rsidRPr="00036E9F" w:rsidRDefault="00725A37" w:rsidP="001A7DB0">
      <w:pPr>
        <w:pStyle w:val="AonBodyText"/>
        <w:ind w:right="-2133"/>
        <w:rPr>
          <w:rFonts w:cstheme="minorBidi"/>
          <w:sz w:val="20"/>
          <w:szCs w:val="24"/>
        </w:rPr>
      </w:pPr>
      <w:r>
        <w:rPr>
          <w:rFonts w:cstheme="minorBidi"/>
          <w:sz w:val="20"/>
          <w:szCs w:val="24"/>
        </w:rPr>
        <w:t>Aon Zekerheid</w:t>
      </w:r>
      <w:r w:rsidR="001A7DB0" w:rsidRPr="00036E9F">
        <w:rPr>
          <w:rFonts w:cstheme="minorBidi"/>
          <w:sz w:val="20"/>
          <w:szCs w:val="24"/>
        </w:rPr>
        <w:t xml:space="preserve"> houdt automatisch en doorlopend bij op welke subsidiemogelijkheden en  loonkostenvoordelen u aanspraak kunt maken en signaleert indien ze niet (volledig) of onjuist worden gebruikt. </w:t>
      </w:r>
    </w:p>
    <w:p w14:paraId="698AF730" w14:textId="77777777" w:rsidR="001A7DB0" w:rsidRPr="00036E9F" w:rsidRDefault="001A7DB0" w:rsidP="001A7DB0">
      <w:pPr>
        <w:pStyle w:val="AonBodyText"/>
        <w:ind w:right="-2133"/>
        <w:rPr>
          <w:rFonts w:cstheme="minorBidi"/>
          <w:sz w:val="20"/>
          <w:szCs w:val="24"/>
        </w:rPr>
      </w:pPr>
    </w:p>
    <w:p w14:paraId="2FB6C712" w14:textId="4EAC3170" w:rsidR="001A7DB0" w:rsidRPr="007E597F" w:rsidRDefault="00725A37" w:rsidP="001A7DB0">
      <w:pPr>
        <w:ind w:right="-2133"/>
        <w:rPr>
          <w:szCs w:val="24"/>
          <w:lang w:val="nl-NL"/>
        </w:rPr>
      </w:pPr>
      <w:r>
        <w:rPr>
          <w:szCs w:val="24"/>
          <w:lang w:val="nl-NL"/>
        </w:rPr>
        <w:t>Aon Zekerheid</w:t>
      </w:r>
      <w:r w:rsidR="001A7DB0" w:rsidRPr="001A7DB0">
        <w:rPr>
          <w:szCs w:val="24"/>
          <w:lang w:val="nl-NL"/>
        </w:rPr>
        <w:t xml:space="preserve"> zorgt voor borging van sociale regelingen. Het digitale platform van VCSW inventariseert automatisch medewerkers die nieuw in dienst komen via een automatische koppeling met uw salarispakket of er worden </w:t>
      </w:r>
      <w:r w:rsidR="00C53595">
        <w:rPr>
          <w:szCs w:val="24"/>
          <w:lang w:val="nl-NL"/>
        </w:rPr>
        <w:t xml:space="preserve">maandelijks </w:t>
      </w:r>
      <w:proofErr w:type="spellStart"/>
      <w:r w:rsidR="001A7DB0" w:rsidRPr="001A7DB0">
        <w:rPr>
          <w:szCs w:val="24"/>
          <w:lang w:val="nl-NL"/>
        </w:rPr>
        <w:t>XML-bestanden</w:t>
      </w:r>
      <w:proofErr w:type="spellEnd"/>
      <w:r w:rsidR="001A7DB0" w:rsidRPr="001A7DB0">
        <w:rPr>
          <w:szCs w:val="24"/>
          <w:lang w:val="nl-NL"/>
        </w:rPr>
        <w:t xml:space="preserve"> in het platform VSCW Digitaal ingeladen. </w:t>
      </w:r>
    </w:p>
    <w:p w14:paraId="11FFD090" w14:textId="77777777" w:rsidR="001A7DB0" w:rsidRPr="001A7DB0" w:rsidRDefault="001A7DB0" w:rsidP="001A7DB0">
      <w:pPr>
        <w:ind w:right="-2133"/>
        <w:rPr>
          <w:szCs w:val="24"/>
          <w:lang w:val="nl-NL"/>
        </w:rPr>
      </w:pPr>
      <w:r w:rsidRPr="007E597F">
        <w:rPr>
          <w:szCs w:val="24"/>
          <w:lang w:val="nl-NL"/>
        </w:rPr>
        <w:t>Automatisch en doorlopend wordt inzichtelijk gemaakt op welke regelingen uw bedrijf</w:t>
      </w:r>
      <w:r w:rsidRPr="00036E9F">
        <w:rPr>
          <w:szCs w:val="24"/>
          <w:lang w:val="nl-NL"/>
        </w:rPr>
        <w:t xml:space="preserve"> </w:t>
      </w:r>
      <w:r w:rsidRPr="001A7DB0">
        <w:rPr>
          <w:szCs w:val="24"/>
          <w:lang w:val="nl-NL"/>
        </w:rPr>
        <w:t xml:space="preserve">aanspraak kan maken en signaleert indien deze niet (volledig) of onjuist worden gebruikt. Daarnaast monitort het platform het werknemersbestand en attendeert het op wijzigingen en mogelijkheden binnen de sociale zekerheid. </w:t>
      </w:r>
    </w:p>
    <w:p w14:paraId="1989E5B3" w14:textId="099A79F1" w:rsidR="001A7DB0" w:rsidRDefault="001A7DB0" w:rsidP="00436586">
      <w:pPr>
        <w:ind w:right="-2133"/>
        <w:rPr>
          <w:szCs w:val="24"/>
          <w:lang w:val="nl-NL"/>
        </w:rPr>
      </w:pPr>
      <w:r w:rsidRPr="00D65554">
        <w:rPr>
          <w:szCs w:val="24"/>
          <w:lang w:val="nl-NL"/>
        </w:rPr>
        <w:t xml:space="preserve">Een ander belangrijk onderdeel van </w:t>
      </w:r>
      <w:r w:rsidR="00725A37">
        <w:rPr>
          <w:szCs w:val="24"/>
          <w:lang w:val="nl-NL"/>
        </w:rPr>
        <w:t>Aon Zekerheid</w:t>
      </w:r>
      <w:r w:rsidRPr="00D65554">
        <w:rPr>
          <w:szCs w:val="24"/>
          <w:lang w:val="nl-NL"/>
        </w:rPr>
        <w:t xml:space="preserve"> zijn de </w:t>
      </w:r>
      <w:r w:rsidR="00134AE8">
        <w:rPr>
          <w:szCs w:val="24"/>
          <w:lang w:val="nl-NL"/>
        </w:rPr>
        <w:t>contact</w:t>
      </w:r>
      <w:r w:rsidRPr="00D65554">
        <w:rPr>
          <w:szCs w:val="24"/>
          <w:lang w:val="nl-NL"/>
        </w:rPr>
        <w:t xml:space="preserve">momenten. </w:t>
      </w:r>
      <w:r w:rsidR="003D7A21">
        <w:rPr>
          <w:szCs w:val="24"/>
          <w:lang w:val="nl-NL"/>
        </w:rPr>
        <w:t>Tijdens</w:t>
      </w:r>
      <w:r w:rsidR="003D7A21" w:rsidRPr="00D65554">
        <w:rPr>
          <w:szCs w:val="24"/>
          <w:lang w:val="nl-NL"/>
        </w:rPr>
        <w:t xml:space="preserve"> </w:t>
      </w:r>
      <w:r w:rsidRPr="00D65554">
        <w:rPr>
          <w:szCs w:val="24"/>
          <w:lang w:val="nl-NL"/>
        </w:rPr>
        <w:t xml:space="preserve">deze </w:t>
      </w:r>
      <w:r w:rsidR="003D7A21">
        <w:rPr>
          <w:szCs w:val="24"/>
          <w:lang w:val="nl-NL"/>
        </w:rPr>
        <w:t>momenten</w:t>
      </w:r>
      <w:r w:rsidR="003D7A21" w:rsidRPr="00D65554">
        <w:rPr>
          <w:szCs w:val="24"/>
          <w:lang w:val="nl-NL"/>
        </w:rPr>
        <w:t xml:space="preserve"> </w:t>
      </w:r>
      <w:r w:rsidRPr="00D65554">
        <w:rPr>
          <w:szCs w:val="24"/>
          <w:lang w:val="nl-NL"/>
        </w:rPr>
        <w:t>wordt er aandacht besteed aan de voortgang van de dienstverlening, de ontwikkelingen in de markt en eventuele aandachtspunten om extra en/of nieuwe regelingen uit de sociale zekerheid volledig te gaan benutten.</w:t>
      </w:r>
    </w:p>
    <w:p w14:paraId="3098B0AB" w14:textId="7CEF925E" w:rsidR="00436586" w:rsidRPr="003C16B4" w:rsidRDefault="00436586" w:rsidP="00143C52">
      <w:pPr>
        <w:pStyle w:val="Heading2"/>
        <w:numPr>
          <w:ilvl w:val="1"/>
          <w:numId w:val="41"/>
        </w:numPr>
        <w:ind w:left="528" w:right="-2133"/>
        <w:rPr>
          <w:rStyle w:val="Heading2Char"/>
          <w:lang w:val="nl-NL"/>
        </w:rPr>
      </w:pPr>
      <w:bookmarkStart w:id="9" w:name="_Toc215479978"/>
      <w:r w:rsidRPr="003C16B4">
        <w:rPr>
          <w:rStyle w:val="Heading2Char"/>
          <w:lang w:val="nl-NL"/>
        </w:rPr>
        <w:t>Welke controles voeren we uit?</w:t>
      </w:r>
      <w:bookmarkEnd w:id="9"/>
    </w:p>
    <w:p w14:paraId="3AB0827B" w14:textId="77777777" w:rsidR="00436586" w:rsidRPr="00D02DD9" w:rsidRDefault="00436586" w:rsidP="00F573FC">
      <w:pPr>
        <w:pStyle w:val="AonBodyText"/>
        <w:ind w:right="-2133"/>
        <w:rPr>
          <w:sz w:val="20"/>
          <w:szCs w:val="24"/>
        </w:rPr>
      </w:pPr>
      <w:r w:rsidRPr="00D02DD9">
        <w:rPr>
          <w:sz w:val="20"/>
          <w:szCs w:val="24"/>
        </w:rPr>
        <w:t xml:space="preserve">Bij elke maandelijkse verloning, nieuwe indiensttreding en overige mutaties wordt met een deskundig oog gecontroleerd waar u recht op heeft, welke aanvragen moeten worden gedaan en welke bezwaren moeten worden gemaakt. </w:t>
      </w:r>
    </w:p>
    <w:p w14:paraId="3656CAD8" w14:textId="3999F572" w:rsidR="00436586" w:rsidRDefault="00436586" w:rsidP="00F573FC">
      <w:pPr>
        <w:ind w:right="-2133"/>
        <w:rPr>
          <w:szCs w:val="24"/>
          <w:lang w:val="nl-NL"/>
        </w:rPr>
      </w:pPr>
      <w:r w:rsidRPr="00436586">
        <w:rPr>
          <w:szCs w:val="24"/>
          <w:lang w:val="nl-NL"/>
        </w:rPr>
        <w:br/>
        <w:t>Zijn er binnen de organisatie regelmatig personeelsmutaties? Dan kan er mogelijk sprake zijn van een loonkostenvoordeel (LKV). Er kan sprake zijn van het LKV indien een werknemer aan verschillende vereisten voldoet. Wij maken dit inzichtelijk met onze personeelsinventarisatie en verzorgen de benodigde onderbouwing.</w:t>
      </w:r>
    </w:p>
    <w:p w14:paraId="47A24417" w14:textId="18A7EC17" w:rsidR="00D84A10" w:rsidRDefault="00D84A10" w:rsidP="00D84A10">
      <w:pPr>
        <w:spacing w:line="276" w:lineRule="auto"/>
        <w:rPr>
          <w:szCs w:val="24"/>
          <w:lang w:val="nl-NL"/>
        </w:rPr>
      </w:pPr>
      <w:r>
        <w:rPr>
          <w:szCs w:val="24"/>
          <w:lang w:val="nl-NL"/>
        </w:rPr>
        <w:br w:type="page"/>
      </w:r>
    </w:p>
    <w:p w14:paraId="7F980C1B" w14:textId="77777777" w:rsidR="00436586" w:rsidRPr="00ED3EC5" w:rsidRDefault="00F573FC" w:rsidP="00F573FC">
      <w:pPr>
        <w:pStyle w:val="Heading3"/>
        <w:ind w:right="-2133"/>
        <w:rPr>
          <w:b/>
          <w:bCs w:val="0"/>
          <w:lang w:val="nl-NL"/>
        </w:rPr>
      </w:pPr>
      <w:r w:rsidRPr="00ED3EC5">
        <w:rPr>
          <w:b/>
          <w:bCs w:val="0"/>
          <w:lang w:val="nl-NL"/>
        </w:rPr>
        <w:lastRenderedPageBreak/>
        <w:t>Loonkostenvoordeel (LKV) scan en -inventarisatie</w:t>
      </w:r>
    </w:p>
    <w:p w14:paraId="3ED64799" w14:textId="089F2A22" w:rsidR="00F573FC" w:rsidRDefault="00F573FC" w:rsidP="00F573FC">
      <w:pPr>
        <w:ind w:right="-2133"/>
        <w:rPr>
          <w:lang w:val="nl-NL"/>
        </w:rPr>
      </w:pPr>
      <w:r>
        <w:rPr>
          <w:lang w:val="nl-NL"/>
        </w:rPr>
        <w:t xml:space="preserve">Elke nieuwe medewerker wordt geïnventariseerd door middel van een vragenlijst en wordt automatisch door het </w:t>
      </w:r>
      <w:proofErr w:type="spellStart"/>
      <w:r>
        <w:rPr>
          <w:lang w:val="nl-NL"/>
        </w:rPr>
        <w:t>doelgroepregister</w:t>
      </w:r>
      <w:proofErr w:type="spellEnd"/>
      <w:r>
        <w:rPr>
          <w:lang w:val="nl-NL"/>
        </w:rPr>
        <w:t xml:space="preserve"> (DGR) heen gehaald. </w:t>
      </w:r>
    </w:p>
    <w:p w14:paraId="3334FEE0" w14:textId="355EC9E5" w:rsidR="00F573FC" w:rsidRPr="00D02DD9" w:rsidRDefault="00F573FC" w:rsidP="00F573FC">
      <w:pPr>
        <w:ind w:right="-2133"/>
        <w:rPr>
          <w:color w:val="FFFFFF" w:themeColor="background1"/>
          <w:szCs w:val="20"/>
          <w:lang w:val="nl-NL"/>
        </w:rPr>
      </w:pPr>
      <w:r w:rsidRPr="00D02DD9">
        <w:rPr>
          <w:szCs w:val="20"/>
          <w:lang w:val="nl-NL"/>
        </w:rPr>
        <w:t xml:space="preserve">Er zijn </w:t>
      </w:r>
      <w:r w:rsidR="00416041">
        <w:rPr>
          <w:szCs w:val="20"/>
          <w:lang w:val="nl-NL"/>
        </w:rPr>
        <w:t>twee</w:t>
      </w:r>
      <w:r w:rsidRPr="00D02DD9">
        <w:rPr>
          <w:szCs w:val="20"/>
          <w:lang w:val="nl-NL"/>
        </w:rPr>
        <w:t xml:space="preserve"> LKV doelgroepen:</w:t>
      </w:r>
    </w:p>
    <w:tbl>
      <w:tblPr>
        <w:tblStyle w:val="TableGrid"/>
        <w:tblW w:w="935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0000"/>
        <w:tblLook w:val="04A0" w:firstRow="1" w:lastRow="0" w:firstColumn="1" w:lastColumn="0" w:noHBand="0" w:noVBand="1"/>
      </w:tblPr>
      <w:tblGrid>
        <w:gridCol w:w="2830"/>
        <w:gridCol w:w="6521"/>
      </w:tblGrid>
      <w:tr w:rsidR="00F573FC" w:rsidRPr="007A4D6B" w14:paraId="5DCB8BCC" w14:textId="77777777" w:rsidTr="00416041">
        <w:tc>
          <w:tcPr>
            <w:tcW w:w="2830" w:type="dxa"/>
          </w:tcPr>
          <w:p w14:paraId="1C366C1C" w14:textId="77777777" w:rsidR="00F573FC" w:rsidRPr="00D02DD9" w:rsidRDefault="00F573FC" w:rsidP="00F573FC">
            <w:pPr>
              <w:ind w:right="-2133"/>
              <w:rPr>
                <w:b/>
                <w:color w:val="FF0000"/>
                <w:szCs w:val="24"/>
              </w:rPr>
            </w:pPr>
            <w:r w:rsidRPr="00D02DD9">
              <w:rPr>
                <w:b/>
                <w:szCs w:val="24"/>
              </w:rPr>
              <w:t xml:space="preserve">LKV </w:t>
            </w:r>
            <w:proofErr w:type="spellStart"/>
            <w:r w:rsidRPr="00D02DD9">
              <w:rPr>
                <w:b/>
                <w:szCs w:val="24"/>
              </w:rPr>
              <w:t>Arbeidsgehandicapten</w:t>
            </w:r>
            <w:proofErr w:type="spellEnd"/>
          </w:p>
        </w:tc>
        <w:tc>
          <w:tcPr>
            <w:tcW w:w="6521" w:type="dxa"/>
          </w:tcPr>
          <w:p w14:paraId="6EDE3607" w14:textId="3F3781AE" w:rsidR="00F573FC" w:rsidRPr="00416041" w:rsidRDefault="00747AF6" w:rsidP="00F573FC">
            <w:pPr>
              <w:ind w:right="-2133"/>
              <w:rPr>
                <w:szCs w:val="24"/>
                <w:lang w:val="nl-NL"/>
              </w:rPr>
            </w:pPr>
            <w:r w:rsidRPr="00416041">
              <w:rPr>
                <w:szCs w:val="24"/>
                <w:lang w:val="nl-NL"/>
              </w:rPr>
              <w:t xml:space="preserve">Maximaal </w:t>
            </w:r>
            <w:r w:rsidR="00F573FC" w:rsidRPr="00416041">
              <w:rPr>
                <w:szCs w:val="24"/>
                <w:lang w:val="nl-NL"/>
              </w:rPr>
              <w:t xml:space="preserve">EUR </w:t>
            </w:r>
            <w:r w:rsidR="003D7A21" w:rsidRPr="00416041">
              <w:rPr>
                <w:szCs w:val="24"/>
                <w:lang w:val="nl-NL"/>
              </w:rPr>
              <w:t>18</w:t>
            </w:r>
            <w:r w:rsidR="00F573FC" w:rsidRPr="00416041">
              <w:rPr>
                <w:szCs w:val="24"/>
                <w:lang w:val="nl-NL"/>
              </w:rPr>
              <w:t>.000,- per werknemer</w:t>
            </w:r>
            <w:r w:rsidR="00416041" w:rsidRPr="00416041">
              <w:rPr>
                <w:szCs w:val="24"/>
                <w:lang w:val="nl-NL"/>
              </w:rPr>
              <w:t xml:space="preserve"> (over een periode van drie jaar)</w:t>
            </w:r>
          </w:p>
        </w:tc>
      </w:tr>
      <w:tr w:rsidR="00F573FC" w:rsidRPr="007A4D6B" w14:paraId="02693960" w14:textId="77777777" w:rsidTr="00416041">
        <w:tc>
          <w:tcPr>
            <w:tcW w:w="2830" w:type="dxa"/>
          </w:tcPr>
          <w:p w14:paraId="64BF089E" w14:textId="28FCE0B8" w:rsidR="00F573FC" w:rsidRPr="00D02DD9" w:rsidRDefault="00F573FC" w:rsidP="00F573FC">
            <w:pPr>
              <w:ind w:right="-2133"/>
              <w:rPr>
                <w:b/>
                <w:szCs w:val="24"/>
              </w:rPr>
            </w:pPr>
            <w:r w:rsidRPr="00D02DD9">
              <w:rPr>
                <w:b/>
                <w:szCs w:val="24"/>
              </w:rPr>
              <w:t>LKV DGR</w:t>
            </w:r>
            <w:r w:rsidR="00D65554">
              <w:rPr>
                <w:b/>
                <w:szCs w:val="24"/>
              </w:rPr>
              <w:t>/</w:t>
            </w:r>
            <w:proofErr w:type="spellStart"/>
            <w:r w:rsidR="00D65554">
              <w:rPr>
                <w:b/>
                <w:szCs w:val="24"/>
              </w:rPr>
              <w:t>Banenafspraak</w:t>
            </w:r>
            <w:proofErr w:type="spellEnd"/>
          </w:p>
        </w:tc>
        <w:tc>
          <w:tcPr>
            <w:tcW w:w="6521" w:type="dxa"/>
          </w:tcPr>
          <w:p w14:paraId="0FBA8ABD" w14:textId="7A2CCF97" w:rsidR="00F573FC" w:rsidRPr="00416041" w:rsidRDefault="00747AF6" w:rsidP="00F573FC">
            <w:pPr>
              <w:ind w:right="-2133"/>
              <w:rPr>
                <w:szCs w:val="24"/>
                <w:lang w:val="nl-NL"/>
              </w:rPr>
            </w:pPr>
            <w:r w:rsidRPr="00416041">
              <w:rPr>
                <w:szCs w:val="24"/>
                <w:lang w:val="nl-NL"/>
              </w:rPr>
              <w:t>Maximaal</w:t>
            </w:r>
            <w:r w:rsidR="00D84A10" w:rsidRPr="00416041">
              <w:rPr>
                <w:szCs w:val="24"/>
                <w:lang w:val="nl-NL"/>
              </w:rPr>
              <w:t xml:space="preserve"> </w:t>
            </w:r>
            <w:r w:rsidR="00F573FC" w:rsidRPr="00416041">
              <w:rPr>
                <w:szCs w:val="24"/>
                <w:lang w:val="nl-NL"/>
              </w:rPr>
              <w:t xml:space="preserve">EUR </w:t>
            </w:r>
            <w:r w:rsidR="00F533BB" w:rsidRPr="00416041">
              <w:rPr>
                <w:szCs w:val="24"/>
                <w:lang w:val="nl-NL"/>
              </w:rPr>
              <w:t xml:space="preserve">  </w:t>
            </w:r>
            <w:r w:rsidR="003D7A21" w:rsidRPr="00416041">
              <w:rPr>
                <w:szCs w:val="24"/>
                <w:lang w:val="nl-NL"/>
              </w:rPr>
              <w:t>6</w:t>
            </w:r>
            <w:r w:rsidR="00F573FC" w:rsidRPr="00416041">
              <w:rPr>
                <w:szCs w:val="24"/>
                <w:lang w:val="nl-NL"/>
              </w:rPr>
              <w:t>.000,- per werknemer</w:t>
            </w:r>
            <w:r w:rsidR="00416041" w:rsidRPr="00416041">
              <w:rPr>
                <w:szCs w:val="24"/>
                <w:lang w:val="nl-NL"/>
              </w:rPr>
              <w:t xml:space="preserve"> (over een periode van drie jaar)</w:t>
            </w:r>
          </w:p>
        </w:tc>
      </w:tr>
    </w:tbl>
    <w:p w14:paraId="19CABAA5" w14:textId="77777777" w:rsidR="00F573FC" w:rsidRPr="00D02DD9" w:rsidRDefault="00F573FC" w:rsidP="002B76D9">
      <w:pPr>
        <w:spacing w:after="0"/>
        <w:ind w:right="-2132"/>
        <w:jc w:val="center"/>
        <w:rPr>
          <w:szCs w:val="20"/>
          <w:lang w:val="nl-NL"/>
        </w:rPr>
      </w:pPr>
    </w:p>
    <w:p w14:paraId="67739B70" w14:textId="2554AE52" w:rsidR="00E04DF7" w:rsidRDefault="00F573FC" w:rsidP="00E04DF7">
      <w:pPr>
        <w:ind w:right="-2133"/>
        <w:rPr>
          <w:szCs w:val="24"/>
          <w:lang w:val="nl-NL"/>
        </w:rPr>
      </w:pPr>
      <w:r w:rsidRPr="00F573FC">
        <w:rPr>
          <w:szCs w:val="24"/>
          <w:lang w:val="nl-NL"/>
        </w:rPr>
        <w:t>De invulling van de communicatie van en naar werknemers wordt met u afgestemd. Uiteraard beschikt VCSW over een ‘</w:t>
      </w:r>
      <w:proofErr w:type="spellStart"/>
      <w:r w:rsidRPr="00F573FC">
        <w:rPr>
          <w:szCs w:val="24"/>
          <w:lang w:val="nl-NL"/>
        </w:rPr>
        <w:t>proof</w:t>
      </w:r>
      <w:proofErr w:type="spellEnd"/>
      <w:r w:rsidRPr="00F573FC">
        <w:rPr>
          <w:szCs w:val="24"/>
          <w:lang w:val="nl-NL"/>
        </w:rPr>
        <w:t xml:space="preserve"> of concept’ waarin zorgvuldigheid en discretie en toepasselijke wet- en regelgeving centraal staan. In de praktijk levert onze ‘</w:t>
      </w:r>
      <w:proofErr w:type="spellStart"/>
      <w:r w:rsidRPr="00F573FC">
        <w:rPr>
          <w:szCs w:val="24"/>
          <w:lang w:val="nl-NL"/>
        </w:rPr>
        <w:t>proof</w:t>
      </w:r>
      <w:proofErr w:type="spellEnd"/>
      <w:r w:rsidRPr="00F573FC">
        <w:rPr>
          <w:szCs w:val="24"/>
          <w:lang w:val="nl-NL"/>
        </w:rPr>
        <w:t xml:space="preserve"> of concept’ een response </w:t>
      </w:r>
      <w:proofErr w:type="spellStart"/>
      <w:r w:rsidRPr="00F573FC">
        <w:rPr>
          <w:szCs w:val="24"/>
          <w:lang w:val="nl-NL"/>
        </w:rPr>
        <w:t>rate</w:t>
      </w:r>
      <w:proofErr w:type="spellEnd"/>
      <w:r w:rsidRPr="00F573FC">
        <w:rPr>
          <w:szCs w:val="24"/>
          <w:lang w:val="nl-NL"/>
        </w:rPr>
        <w:t xml:space="preserve"> van &gt; 90% op. Hiermee kunnen we ook voor de langere termijn dus van grote waarde zijn.</w:t>
      </w:r>
      <w:r w:rsidR="00E04DF7">
        <w:rPr>
          <w:szCs w:val="24"/>
          <w:lang w:val="nl-NL"/>
        </w:rPr>
        <w:br/>
      </w:r>
    </w:p>
    <w:p w14:paraId="66997C70" w14:textId="77777777" w:rsidR="00E04DF7" w:rsidRPr="00E04DF7" w:rsidRDefault="00E04DF7" w:rsidP="00E04DF7">
      <w:pPr>
        <w:pStyle w:val="Heading3"/>
        <w:ind w:right="-2133"/>
        <w:rPr>
          <w:b/>
          <w:bCs w:val="0"/>
          <w:lang w:val="nl-NL"/>
        </w:rPr>
      </w:pPr>
      <w:r w:rsidRPr="00E04DF7">
        <w:rPr>
          <w:b/>
          <w:bCs w:val="0"/>
          <w:lang w:val="nl-NL"/>
        </w:rPr>
        <w:t>No-riskpolis inventarisatie</w:t>
      </w:r>
    </w:p>
    <w:p w14:paraId="4D5D5F44" w14:textId="478F5612" w:rsidR="00E04DF7" w:rsidRPr="00ED5124" w:rsidRDefault="00E04DF7" w:rsidP="00ED5124">
      <w:pPr>
        <w:ind w:right="-2275"/>
        <w:rPr>
          <w:lang w:val="nl-NL"/>
        </w:rPr>
      </w:pPr>
      <w:r w:rsidRPr="00E04DF7">
        <w:rPr>
          <w:lang w:val="nl-NL"/>
        </w:rPr>
        <w:t>De no-riskpolis is een regeling die geldt als je een werknemer met een afstand tot de arbeidsmarkt in dienst neemt. Dit houdt in dat je</w:t>
      </w:r>
      <w:r w:rsidR="00ED5124">
        <w:rPr>
          <w:lang w:val="nl-NL"/>
        </w:rPr>
        <w:t xml:space="preserve"> </w:t>
      </w:r>
      <w:r w:rsidRPr="00ED5124">
        <w:rPr>
          <w:lang w:val="nl-NL"/>
        </w:rPr>
        <w:t xml:space="preserve">een </w:t>
      </w:r>
      <w:proofErr w:type="spellStart"/>
      <w:r w:rsidRPr="00ED5124">
        <w:rPr>
          <w:lang w:val="nl-NL"/>
        </w:rPr>
        <w:t>Ziektewet-uitkering</w:t>
      </w:r>
      <w:proofErr w:type="spellEnd"/>
      <w:r w:rsidRPr="00ED5124">
        <w:rPr>
          <w:lang w:val="nl-NL"/>
        </w:rPr>
        <w:t xml:space="preserve"> voor een werknemer kunt krijgen als hij ziek wordt</w:t>
      </w:r>
      <w:r w:rsidR="00ED5124">
        <w:rPr>
          <w:lang w:val="nl-NL"/>
        </w:rPr>
        <w:t xml:space="preserve"> en g</w:t>
      </w:r>
      <w:r w:rsidRPr="00ED5124">
        <w:rPr>
          <w:lang w:val="nl-NL"/>
        </w:rPr>
        <w:t xml:space="preserve">een hogere </w:t>
      </w:r>
      <w:proofErr w:type="spellStart"/>
      <w:r w:rsidRPr="00ED5124">
        <w:rPr>
          <w:lang w:val="nl-NL"/>
        </w:rPr>
        <w:t>Whk</w:t>
      </w:r>
      <w:proofErr w:type="spellEnd"/>
      <w:r w:rsidRPr="00ED5124">
        <w:rPr>
          <w:lang w:val="nl-NL"/>
        </w:rPr>
        <w:t>-premie hoeft te betalen wanneer de werknemers de Ziektewet of WGA instroomt.</w:t>
      </w:r>
    </w:p>
    <w:p w14:paraId="171B4C11" w14:textId="49C9B840" w:rsidR="00E04DF7" w:rsidRPr="00E04DF7" w:rsidRDefault="00E04DF7" w:rsidP="00E04DF7">
      <w:pPr>
        <w:ind w:right="-1850"/>
        <w:rPr>
          <w:lang w:val="nl-NL"/>
        </w:rPr>
      </w:pPr>
      <w:r w:rsidRPr="00E04DF7">
        <w:rPr>
          <w:lang w:val="nl-NL"/>
        </w:rPr>
        <w:t>Met Aon Zekerheid krijgt u inzicht in de no-riskpolissen die bij jullie van toepassing zijn waardoor u hier optimaal gebruik van kunt maken.</w:t>
      </w:r>
      <w:r w:rsidR="00F954E1">
        <w:rPr>
          <w:lang w:val="nl-NL"/>
        </w:rPr>
        <w:t xml:space="preserve"> Tevens controleren wij op gemiste kansen met betrekking tot de No-riskpolis en zorgen dat dit met terugwerkende kracht uitbetaald wordt door UWV.</w:t>
      </w:r>
      <w:r>
        <w:rPr>
          <w:lang w:val="nl-NL"/>
        </w:rPr>
        <w:br/>
      </w:r>
    </w:p>
    <w:p w14:paraId="20604073" w14:textId="33F9A67F" w:rsidR="007E597F" w:rsidRPr="004420FB" w:rsidRDefault="007E597F" w:rsidP="00E04DF7">
      <w:pPr>
        <w:ind w:right="-2133"/>
        <w:rPr>
          <w:color w:val="000000"/>
          <w:lang w:val="nl-NL"/>
        </w:rPr>
      </w:pPr>
      <w:r w:rsidRPr="00C435D9">
        <w:rPr>
          <w:rStyle w:val="Strong"/>
          <w:sz w:val="24"/>
          <w:lang w:val="nl-NL"/>
        </w:rPr>
        <w:t xml:space="preserve">WW-check &amp; </w:t>
      </w:r>
      <w:r w:rsidR="00DD16B5" w:rsidRPr="00C435D9">
        <w:rPr>
          <w:rStyle w:val="Strong"/>
          <w:sz w:val="24"/>
          <w:lang w:val="nl-NL"/>
        </w:rPr>
        <w:t>SV-check</w:t>
      </w:r>
      <w:r w:rsidR="00E04DF7">
        <w:rPr>
          <w:rStyle w:val="Strong"/>
          <w:sz w:val="24"/>
          <w:lang w:val="nl-NL"/>
        </w:rPr>
        <w:br/>
      </w:r>
      <w:r w:rsidRPr="004420FB">
        <w:rPr>
          <w:color w:val="000000"/>
          <w:lang w:val="nl-NL"/>
        </w:rPr>
        <w:t>Op 1 januari 2020 is de Wet Arbeidsmarkt in Balans (WAB) ingegaan. Eén van de speerpunten uit de WAB is de premiedifferentiatie van de WW-premie. Het doel van deze maatregel is het aanbieden van een vast contract (met een vaste arbeidsomvang) aan werknemers, zodat het financieel aantrekkelijker</w:t>
      </w:r>
      <w:r>
        <w:rPr>
          <w:color w:val="000000"/>
          <w:lang w:val="nl-NL"/>
        </w:rPr>
        <w:t xml:space="preserve"> </w:t>
      </w:r>
      <w:r w:rsidRPr="004420FB">
        <w:rPr>
          <w:color w:val="000000"/>
          <w:lang w:val="nl-NL"/>
        </w:rPr>
        <w:t>wordt voor werkgevers.</w:t>
      </w:r>
    </w:p>
    <w:p w14:paraId="27953D44" w14:textId="036F2663" w:rsidR="007E597F" w:rsidRDefault="007E597F" w:rsidP="007E597F">
      <w:pPr>
        <w:autoSpaceDE w:val="0"/>
        <w:autoSpaceDN w:val="0"/>
        <w:adjustRightInd w:val="0"/>
        <w:spacing w:line="264" w:lineRule="auto"/>
        <w:ind w:right="-2133"/>
        <w:rPr>
          <w:color w:val="000000"/>
          <w:lang w:val="nl-NL"/>
        </w:rPr>
      </w:pPr>
      <w:r w:rsidRPr="004420FB">
        <w:rPr>
          <w:color w:val="000000"/>
          <w:lang w:val="nl-NL"/>
        </w:rPr>
        <w:t xml:space="preserve">Vanaf 1 januari 2020 gelden twee WW-premies: een lage WW-premie voor vaste arbeidsovereenkomsten met </w:t>
      </w:r>
      <w:r w:rsidR="00F954E1">
        <w:rPr>
          <w:color w:val="000000"/>
          <w:lang w:val="nl-NL"/>
        </w:rPr>
        <w:t>on</w:t>
      </w:r>
      <w:r w:rsidRPr="004420FB">
        <w:rPr>
          <w:color w:val="000000"/>
          <w:lang w:val="nl-NL"/>
        </w:rPr>
        <w:t>bepaalde tijd en een hoge WW-premie voor flexibele arbeidsovereenkomsten. Toch zijn er talloze uitzonderingen van toepassing die onze specialisten helder voor jou in kaart brengen.</w:t>
      </w:r>
    </w:p>
    <w:p w14:paraId="21C7FD77" w14:textId="77777777" w:rsidR="007E597F" w:rsidRPr="004420FB" w:rsidRDefault="007E597F" w:rsidP="00ED3EC5">
      <w:pPr>
        <w:autoSpaceDE w:val="0"/>
        <w:autoSpaceDN w:val="0"/>
        <w:adjustRightInd w:val="0"/>
        <w:spacing w:after="0" w:line="264" w:lineRule="auto"/>
        <w:ind w:right="-2132"/>
        <w:rPr>
          <w:b/>
          <w:bCs/>
          <w:color w:val="000000" w:themeColor="text1"/>
          <w:lang w:val="nl-NL"/>
        </w:rPr>
      </w:pPr>
      <w:r w:rsidRPr="004420FB">
        <w:rPr>
          <w:b/>
          <w:bCs/>
          <w:color w:val="000000" w:themeColor="text1"/>
          <w:lang w:val="nl-NL"/>
        </w:rPr>
        <w:t>Wat levert het mij als werkgever op?</w:t>
      </w:r>
    </w:p>
    <w:p w14:paraId="105385CA" w14:textId="72ACE77B" w:rsidR="007E597F" w:rsidRDefault="007E597F" w:rsidP="007E597F">
      <w:pPr>
        <w:autoSpaceDE w:val="0"/>
        <w:autoSpaceDN w:val="0"/>
        <w:adjustRightInd w:val="0"/>
        <w:spacing w:line="264" w:lineRule="auto"/>
        <w:ind w:right="-2133"/>
        <w:rPr>
          <w:color w:val="000000"/>
          <w:lang w:val="nl-NL"/>
        </w:rPr>
      </w:pPr>
      <w:r w:rsidRPr="004420FB">
        <w:rPr>
          <w:color w:val="000000"/>
          <w:lang w:val="nl-NL"/>
        </w:rPr>
        <w:t xml:space="preserve">Het verschil tussen de twee premies is maar </w:t>
      </w:r>
      <w:r w:rsidRPr="00416041">
        <w:rPr>
          <w:color w:val="000000"/>
          <w:lang w:val="nl-NL"/>
        </w:rPr>
        <w:t>liefst 5 procent.</w:t>
      </w:r>
      <w:r w:rsidRPr="004420FB">
        <w:rPr>
          <w:color w:val="000000"/>
          <w:lang w:val="nl-NL"/>
        </w:rPr>
        <w:t xml:space="preserve"> Met de controle van de premiedifferentiatie WW-premie </w:t>
      </w:r>
      <w:r w:rsidR="00ED3EC5">
        <w:rPr>
          <w:color w:val="000000"/>
          <w:lang w:val="nl-NL"/>
        </w:rPr>
        <w:t>door</w:t>
      </w:r>
      <w:r w:rsidRPr="004420FB">
        <w:rPr>
          <w:color w:val="000000"/>
          <w:lang w:val="nl-NL"/>
        </w:rPr>
        <w:t xml:space="preserve"> VCSW wordt inzichtelijk gemaakt of voor werknemers het juiste premiepercentage wordt toegepast.</w:t>
      </w:r>
    </w:p>
    <w:p w14:paraId="7F1D60E4" w14:textId="4988C5A9" w:rsidR="00747AF6" w:rsidRDefault="00F74CED" w:rsidP="007E597F">
      <w:pPr>
        <w:autoSpaceDE w:val="0"/>
        <w:autoSpaceDN w:val="0"/>
        <w:adjustRightInd w:val="0"/>
        <w:spacing w:line="264" w:lineRule="auto"/>
        <w:ind w:right="-2133"/>
        <w:rPr>
          <w:lang w:val="nl-NL"/>
        </w:rPr>
      </w:pPr>
      <w:r>
        <w:rPr>
          <w:color w:val="000000"/>
          <w:lang w:val="nl-NL"/>
        </w:rPr>
        <w:t xml:space="preserve">Naast de WW worden de overige </w:t>
      </w:r>
      <w:r w:rsidR="0030126A">
        <w:rPr>
          <w:color w:val="000000"/>
          <w:lang w:val="nl-NL"/>
        </w:rPr>
        <w:t>sociale verzekering premies bekeken en gecontroleerd op correctheid.</w:t>
      </w:r>
      <w:r w:rsidR="00747AF6">
        <w:rPr>
          <w:color w:val="000000"/>
          <w:lang w:val="nl-NL"/>
        </w:rPr>
        <w:br/>
      </w:r>
    </w:p>
    <w:p w14:paraId="5EAA6244" w14:textId="58B2C9F9" w:rsidR="00F74CED" w:rsidRPr="004420FB" w:rsidRDefault="00747AF6" w:rsidP="00D52008">
      <w:pPr>
        <w:spacing w:line="276" w:lineRule="auto"/>
        <w:rPr>
          <w:lang w:val="nl-NL"/>
        </w:rPr>
      </w:pPr>
      <w:r>
        <w:rPr>
          <w:lang w:val="nl-NL"/>
        </w:rPr>
        <w:br w:type="page"/>
      </w:r>
    </w:p>
    <w:p w14:paraId="14C19EE4" w14:textId="757E1225" w:rsidR="003D7A21" w:rsidRDefault="003D7A21" w:rsidP="001E7D9F">
      <w:pPr>
        <w:pStyle w:val="Heading2"/>
        <w:numPr>
          <w:ilvl w:val="1"/>
          <w:numId w:val="41"/>
        </w:numPr>
        <w:ind w:left="709" w:hanging="709"/>
        <w:rPr>
          <w:rStyle w:val="Heading2Char"/>
        </w:rPr>
      </w:pPr>
      <w:bookmarkStart w:id="10" w:name="_Toc215479979"/>
      <w:r>
        <w:rPr>
          <w:rStyle w:val="Heading2Char"/>
        </w:rPr>
        <w:lastRenderedPageBreak/>
        <w:t xml:space="preserve">Welke </w:t>
      </w:r>
      <w:proofErr w:type="spellStart"/>
      <w:r>
        <w:rPr>
          <w:rStyle w:val="Heading2Char"/>
        </w:rPr>
        <w:t>gegevens</w:t>
      </w:r>
      <w:proofErr w:type="spellEnd"/>
      <w:r>
        <w:rPr>
          <w:rStyle w:val="Heading2Char"/>
        </w:rPr>
        <w:t xml:space="preserve"> </w:t>
      </w:r>
      <w:proofErr w:type="spellStart"/>
      <w:r>
        <w:rPr>
          <w:rStyle w:val="Heading2Char"/>
        </w:rPr>
        <w:t>zijn</w:t>
      </w:r>
      <w:proofErr w:type="spellEnd"/>
      <w:r>
        <w:rPr>
          <w:rStyle w:val="Heading2Char"/>
        </w:rPr>
        <w:t xml:space="preserve"> </w:t>
      </w:r>
      <w:proofErr w:type="spellStart"/>
      <w:r>
        <w:rPr>
          <w:rStyle w:val="Heading2Char"/>
        </w:rPr>
        <w:t>nodig</w:t>
      </w:r>
      <w:proofErr w:type="spellEnd"/>
      <w:r>
        <w:rPr>
          <w:rStyle w:val="Heading2Char"/>
        </w:rPr>
        <w:t>?</w:t>
      </w:r>
      <w:bookmarkEnd w:id="10"/>
    </w:p>
    <w:p w14:paraId="62F94FC4" w14:textId="77777777" w:rsidR="003D7A21" w:rsidRPr="00D02DD9" w:rsidRDefault="003D7A21" w:rsidP="003D7A21">
      <w:pPr>
        <w:pStyle w:val="AonBodyText"/>
        <w:ind w:right="-2133"/>
        <w:rPr>
          <w:sz w:val="20"/>
          <w:szCs w:val="24"/>
        </w:rPr>
      </w:pPr>
      <w:r>
        <w:rPr>
          <w:sz w:val="20"/>
          <w:szCs w:val="24"/>
        </w:rPr>
        <w:t>Aon Zekerheid</w:t>
      </w:r>
      <w:r w:rsidRPr="00D02DD9">
        <w:rPr>
          <w:sz w:val="20"/>
          <w:szCs w:val="24"/>
        </w:rPr>
        <w:t xml:space="preserve"> gebruikt alleen de gegevens die nodig zijn om de controles uit te voeren. Onderstaande gegevens worden doorlopend </w:t>
      </w:r>
      <w:r>
        <w:rPr>
          <w:sz w:val="20"/>
          <w:szCs w:val="24"/>
        </w:rPr>
        <w:t>in het platform ingeladen</w:t>
      </w:r>
      <w:r w:rsidRPr="00D02DD9">
        <w:rPr>
          <w:sz w:val="20"/>
          <w:szCs w:val="24"/>
        </w:rPr>
        <w:t xml:space="preserve">: </w:t>
      </w:r>
    </w:p>
    <w:p w14:paraId="11760239" w14:textId="77777777" w:rsidR="003D7A21" w:rsidRPr="00D02DD9" w:rsidRDefault="003D7A21" w:rsidP="00E04DF7">
      <w:pPr>
        <w:pStyle w:val="AonBodyText"/>
        <w:numPr>
          <w:ilvl w:val="0"/>
          <w:numId w:val="33"/>
        </w:numPr>
        <w:ind w:right="-2133"/>
        <w:rPr>
          <w:sz w:val="20"/>
        </w:rPr>
      </w:pPr>
      <w:r w:rsidRPr="00D02DD9">
        <w:rPr>
          <w:sz w:val="20"/>
        </w:rPr>
        <w:t>Geboortedatum;</w:t>
      </w:r>
    </w:p>
    <w:p w14:paraId="77400D62" w14:textId="77777777" w:rsidR="003D7A21" w:rsidRPr="00D02DD9" w:rsidRDefault="003D7A21" w:rsidP="00E04DF7">
      <w:pPr>
        <w:pStyle w:val="AonBodyText"/>
        <w:numPr>
          <w:ilvl w:val="0"/>
          <w:numId w:val="33"/>
        </w:numPr>
        <w:ind w:right="-2133"/>
        <w:rPr>
          <w:sz w:val="20"/>
        </w:rPr>
      </w:pPr>
      <w:r>
        <w:rPr>
          <w:sz w:val="20"/>
        </w:rPr>
        <w:t>SV-loon</w:t>
      </w:r>
      <w:r w:rsidRPr="00D02DD9">
        <w:rPr>
          <w:sz w:val="20"/>
        </w:rPr>
        <w:t>;</w:t>
      </w:r>
    </w:p>
    <w:p w14:paraId="6F4E7025" w14:textId="77777777" w:rsidR="003D7A21" w:rsidRPr="00D02DD9" w:rsidRDefault="003D7A21" w:rsidP="00E04DF7">
      <w:pPr>
        <w:pStyle w:val="AonBodyText"/>
        <w:numPr>
          <w:ilvl w:val="0"/>
          <w:numId w:val="33"/>
        </w:numPr>
        <w:ind w:right="-2133"/>
        <w:rPr>
          <w:sz w:val="20"/>
        </w:rPr>
      </w:pPr>
      <w:r w:rsidRPr="00D02DD9">
        <w:rPr>
          <w:sz w:val="20"/>
        </w:rPr>
        <w:t>Datum in dienst;</w:t>
      </w:r>
    </w:p>
    <w:p w14:paraId="2F312BE9" w14:textId="77777777" w:rsidR="003D7A21" w:rsidRDefault="003D7A21" w:rsidP="00E04DF7">
      <w:pPr>
        <w:pStyle w:val="ListParagraph"/>
        <w:numPr>
          <w:ilvl w:val="0"/>
          <w:numId w:val="33"/>
        </w:numPr>
        <w:ind w:right="-2133"/>
      </w:pPr>
      <w:proofErr w:type="spellStart"/>
      <w:r>
        <w:t>Verloonde</w:t>
      </w:r>
      <w:proofErr w:type="spellEnd"/>
      <w:r>
        <w:t xml:space="preserve"> </w:t>
      </w:r>
      <w:proofErr w:type="spellStart"/>
      <w:r>
        <w:t>uren</w:t>
      </w:r>
      <w:proofErr w:type="spellEnd"/>
      <w:r>
        <w:t xml:space="preserve"> per </w:t>
      </w:r>
      <w:proofErr w:type="spellStart"/>
      <w:r>
        <w:t>maand</w:t>
      </w:r>
      <w:proofErr w:type="spellEnd"/>
      <w:r>
        <w:t>;</w:t>
      </w:r>
    </w:p>
    <w:p w14:paraId="36A7B470" w14:textId="77777777" w:rsidR="00E04DF7" w:rsidRDefault="003D7A21" w:rsidP="00E04DF7">
      <w:pPr>
        <w:pStyle w:val="ListParagraph"/>
        <w:numPr>
          <w:ilvl w:val="0"/>
          <w:numId w:val="33"/>
        </w:numPr>
        <w:ind w:right="-2133"/>
      </w:pPr>
      <w:r>
        <w:t>Naam;</w:t>
      </w:r>
    </w:p>
    <w:p w14:paraId="156A6EC1" w14:textId="4E3DDF2E" w:rsidR="00725A37" w:rsidRPr="002B76D9" w:rsidRDefault="003D7A21" w:rsidP="00E04DF7">
      <w:pPr>
        <w:pStyle w:val="ListParagraph"/>
        <w:numPr>
          <w:ilvl w:val="0"/>
          <w:numId w:val="33"/>
        </w:numPr>
        <w:ind w:right="-2133"/>
      </w:pPr>
      <w:r>
        <w:t>BSN</w:t>
      </w:r>
      <w:r w:rsidRPr="00D02DD9">
        <w:t>.</w:t>
      </w:r>
    </w:p>
    <w:p w14:paraId="5816BCC3" w14:textId="05387A01" w:rsidR="00436586" w:rsidRDefault="009E057D" w:rsidP="001E7D9F">
      <w:pPr>
        <w:pStyle w:val="Heading2"/>
        <w:numPr>
          <w:ilvl w:val="1"/>
          <w:numId w:val="41"/>
        </w:numPr>
        <w:ind w:left="709" w:hanging="709"/>
        <w:rPr>
          <w:rStyle w:val="Heading2Char"/>
          <w:lang w:val="nl-NL"/>
        </w:rPr>
      </w:pPr>
      <w:bookmarkStart w:id="11" w:name="_Toc215479980"/>
      <w:r>
        <w:rPr>
          <w:rStyle w:val="Heading2Char"/>
          <w:lang w:val="nl-NL"/>
        </w:rPr>
        <w:t>Optioneel</w:t>
      </w:r>
      <w:r w:rsidR="00302F16">
        <w:rPr>
          <w:rStyle w:val="Heading2Char"/>
          <w:lang w:val="nl-NL"/>
        </w:rPr>
        <w:t>: Compensatie</w:t>
      </w:r>
      <w:r w:rsidR="00DB3B06">
        <w:rPr>
          <w:rStyle w:val="Heading2Char"/>
          <w:lang w:val="nl-NL"/>
        </w:rPr>
        <w:t xml:space="preserve"> t</w:t>
      </w:r>
      <w:r w:rsidR="00302F16">
        <w:rPr>
          <w:rStyle w:val="Heading2Char"/>
          <w:lang w:val="nl-NL"/>
        </w:rPr>
        <w:t>ransitievergoeding</w:t>
      </w:r>
      <w:bookmarkEnd w:id="11"/>
    </w:p>
    <w:p w14:paraId="0D909A5C" w14:textId="5CA328BE" w:rsidR="00F573FC" w:rsidRPr="00D02DD9" w:rsidRDefault="00F573FC" w:rsidP="00ED3EC5">
      <w:pPr>
        <w:pStyle w:val="NoSpacing"/>
        <w:spacing w:after="200" w:line="288" w:lineRule="auto"/>
        <w:ind w:right="-2132"/>
        <w:rPr>
          <w:bCs/>
          <w:sz w:val="20"/>
          <w:szCs w:val="36"/>
          <w:lang w:val="nl-NL"/>
        </w:rPr>
      </w:pPr>
      <w:r w:rsidRPr="00D02DD9">
        <w:rPr>
          <w:bCs/>
          <w:sz w:val="20"/>
          <w:szCs w:val="36"/>
          <w:lang w:val="nl-NL"/>
        </w:rPr>
        <w:t>Met ingang van 1 april 2020 is de compensatieregeling transitievergoeding van toepassing. De compensatieregeling transitievergoeding geldt op het moment enkel voor recente (niet langer dan 6 maanden geleden uitbetaalde) transitievergoeding. Het aanvragen van compensatie van de betaalde transitievergoeding met terugwerkende kracht, dus langer dan 6 maanden geleden uitbetaald of uitbetaald in “oude” jaren, is niet meer mogelijk. Hiervoor liep de aanvraagtermijn tot 1 oktober 2020.</w:t>
      </w:r>
    </w:p>
    <w:p w14:paraId="7F7E62E8" w14:textId="1F371AD2" w:rsidR="00F573FC" w:rsidRPr="00D02DD9" w:rsidRDefault="00F573FC" w:rsidP="00ED3EC5">
      <w:pPr>
        <w:pStyle w:val="NoSpacing"/>
        <w:spacing w:after="200" w:line="288" w:lineRule="auto"/>
        <w:ind w:right="-2132"/>
        <w:rPr>
          <w:bCs/>
          <w:sz w:val="20"/>
          <w:szCs w:val="36"/>
          <w:lang w:val="nl-NL"/>
        </w:rPr>
      </w:pPr>
      <w:r w:rsidRPr="00D02DD9">
        <w:rPr>
          <w:bCs/>
          <w:sz w:val="20"/>
          <w:szCs w:val="36"/>
          <w:lang w:val="nl-NL"/>
        </w:rPr>
        <w:t xml:space="preserve">Het blijft mogelijk om compensatie te krijgen voor de betaalde transitievergoedingen bij ontslag na 104 weken arbeidsongeschiktheid. De aanvraag dient binnen 6 maanden na uitbetaling Transitievergoeding bij UWV binnen te zijn. </w:t>
      </w:r>
    </w:p>
    <w:p w14:paraId="45441F22" w14:textId="6D03472D" w:rsidR="00137867" w:rsidRPr="00C435D9" w:rsidRDefault="00F573FC" w:rsidP="00017F73">
      <w:pPr>
        <w:spacing w:after="0"/>
        <w:ind w:right="-2132"/>
        <w:rPr>
          <w:szCs w:val="24"/>
          <w:lang w:val="nl-NL" w:eastAsia="nl-NL"/>
        </w:rPr>
      </w:pPr>
      <w:r w:rsidRPr="00F573FC">
        <w:rPr>
          <w:szCs w:val="24"/>
          <w:lang w:val="nl-NL" w:eastAsia="nl-NL"/>
        </w:rPr>
        <w:t xml:space="preserve">We starten de controle met het inzichtelijk maken van de </w:t>
      </w:r>
      <w:r w:rsidR="00F954E1">
        <w:rPr>
          <w:szCs w:val="24"/>
          <w:lang w:val="nl-NL" w:eastAsia="nl-NL"/>
        </w:rPr>
        <w:t>(ex-)</w:t>
      </w:r>
      <w:r w:rsidRPr="00F573FC">
        <w:rPr>
          <w:szCs w:val="24"/>
          <w:lang w:val="nl-NL" w:eastAsia="nl-NL"/>
        </w:rPr>
        <w:t>werknemers die recht hebben op een transitievergoeding. Per werknemer wordt nagegaan of compensatie mogelijk is. Indien er mogelijkheden bestaan tot compensatie wordt het dossier door de opdrachtnemer compleet gemaakt om een aanvraag tot compensatie in te dienen</w:t>
      </w:r>
      <w:r w:rsidR="00F954E1">
        <w:rPr>
          <w:szCs w:val="24"/>
          <w:lang w:val="nl-NL" w:eastAsia="nl-NL"/>
        </w:rPr>
        <w:t xml:space="preserve"> bij</w:t>
      </w:r>
      <w:r w:rsidR="00D90168">
        <w:rPr>
          <w:szCs w:val="24"/>
          <w:lang w:val="nl-NL" w:eastAsia="nl-NL"/>
        </w:rPr>
        <w:t xml:space="preserve"> </w:t>
      </w:r>
      <w:r w:rsidR="00F954E1">
        <w:rPr>
          <w:szCs w:val="24"/>
          <w:lang w:val="nl-NL" w:eastAsia="nl-NL"/>
        </w:rPr>
        <w:t>UWV</w:t>
      </w:r>
      <w:r w:rsidRPr="00F573FC">
        <w:rPr>
          <w:szCs w:val="24"/>
          <w:lang w:val="nl-NL" w:eastAsia="nl-NL"/>
        </w:rPr>
        <w:t xml:space="preserve">. </w:t>
      </w:r>
      <w:r w:rsidRPr="00C435D9">
        <w:rPr>
          <w:szCs w:val="24"/>
          <w:lang w:val="nl-NL" w:eastAsia="nl-NL"/>
        </w:rPr>
        <w:t xml:space="preserve">Binnen 6 </w:t>
      </w:r>
      <w:r w:rsidR="007E597F" w:rsidRPr="00C435D9">
        <w:rPr>
          <w:szCs w:val="24"/>
          <w:lang w:val="nl-NL" w:eastAsia="nl-NL"/>
        </w:rPr>
        <w:t>weken</w:t>
      </w:r>
      <w:r w:rsidRPr="00C435D9">
        <w:rPr>
          <w:szCs w:val="24"/>
          <w:lang w:val="nl-NL" w:eastAsia="nl-NL"/>
        </w:rPr>
        <w:t xml:space="preserve"> ontvangt u de beslissing van UWV.</w:t>
      </w:r>
    </w:p>
    <w:p w14:paraId="1B01836B" w14:textId="77777777" w:rsidR="00FB003B" w:rsidRPr="00C435D9" w:rsidRDefault="00FB003B" w:rsidP="00017F73">
      <w:pPr>
        <w:spacing w:after="0"/>
        <w:ind w:right="-2132"/>
        <w:rPr>
          <w:szCs w:val="24"/>
          <w:lang w:val="nl-NL" w:eastAsia="nl-NL"/>
        </w:rPr>
      </w:pPr>
    </w:p>
    <w:p w14:paraId="2395B0D7" w14:textId="58DA3529" w:rsidR="00FB003B" w:rsidRPr="00017F73" w:rsidRDefault="007A613F" w:rsidP="00683CA5">
      <w:pPr>
        <w:spacing w:line="276" w:lineRule="auto"/>
        <w:ind w:right="-2133"/>
        <w:rPr>
          <w:rStyle w:val="Heading2Char"/>
          <w:rFonts w:eastAsiaTheme="minorHAnsi" w:cstheme="minorBidi"/>
          <w:bCs w:val="0"/>
          <w:sz w:val="20"/>
          <w:szCs w:val="22"/>
          <w:lang w:val="nl-NL"/>
        </w:rPr>
      </w:pPr>
      <w:r>
        <w:rPr>
          <w:lang w:val="nl-NL"/>
        </w:rPr>
        <w:t>De aanvraag</w:t>
      </w:r>
      <w:r w:rsidR="00FB003B" w:rsidRPr="00725A37">
        <w:rPr>
          <w:lang w:val="nl-NL"/>
        </w:rPr>
        <w:t xml:space="preserve"> wordt uitgevoerd op basis van no cure, no </w:t>
      </w:r>
      <w:proofErr w:type="spellStart"/>
      <w:r w:rsidR="00FB003B" w:rsidRPr="00725A37">
        <w:rPr>
          <w:lang w:val="nl-NL"/>
        </w:rPr>
        <w:t>pay</w:t>
      </w:r>
      <w:proofErr w:type="spellEnd"/>
      <w:r w:rsidR="00FB003B" w:rsidRPr="00725A37">
        <w:rPr>
          <w:lang w:val="nl-NL"/>
        </w:rPr>
        <w:t xml:space="preserve">. Het percentage hiervoor bedraagt </w:t>
      </w:r>
      <w:r w:rsidR="00524E8A">
        <w:rPr>
          <w:lang w:val="nl-NL"/>
        </w:rPr>
        <w:t>1</w:t>
      </w:r>
      <w:r w:rsidR="00FB003B" w:rsidRPr="00725A37">
        <w:rPr>
          <w:lang w:val="nl-NL"/>
        </w:rPr>
        <w:t xml:space="preserve">5% van het behaalde voordeel. Het genoemde no cure no </w:t>
      </w:r>
      <w:proofErr w:type="spellStart"/>
      <w:r w:rsidR="00FB003B" w:rsidRPr="00725A37">
        <w:rPr>
          <w:lang w:val="nl-NL"/>
        </w:rPr>
        <w:t>pay</w:t>
      </w:r>
      <w:proofErr w:type="spellEnd"/>
      <w:r w:rsidR="00FB003B" w:rsidRPr="00725A37">
        <w:rPr>
          <w:lang w:val="nl-NL"/>
        </w:rPr>
        <w:t xml:space="preserve">-tarief is exclusief BTW, facturatie vindt plaats direct na de uitspraak of beslissing van de Belastingdienst of UWV. </w:t>
      </w:r>
    </w:p>
    <w:p w14:paraId="6D0601B5" w14:textId="0DBA0D32" w:rsidR="00F573FC" w:rsidRPr="00F573FC" w:rsidRDefault="00134AE8" w:rsidP="001E7D9F">
      <w:pPr>
        <w:pStyle w:val="Heading2"/>
        <w:numPr>
          <w:ilvl w:val="1"/>
          <w:numId w:val="41"/>
        </w:numPr>
        <w:ind w:left="709" w:right="-2133" w:hanging="709"/>
        <w:rPr>
          <w:bCs w:val="0"/>
          <w:lang w:val="nl-NL"/>
        </w:rPr>
      </w:pPr>
      <w:bookmarkStart w:id="12" w:name="_Toc215479981"/>
      <w:r>
        <w:rPr>
          <w:rStyle w:val="Heading2Char"/>
          <w:lang w:val="nl-NL"/>
        </w:rPr>
        <w:t>Belangrijke momenten</w:t>
      </w:r>
      <w:bookmarkEnd w:id="12"/>
    </w:p>
    <w:p w14:paraId="7D0FA978" w14:textId="1C5203B1" w:rsidR="00F573FC" w:rsidRPr="00D02DD9" w:rsidRDefault="00F573FC" w:rsidP="00F573FC">
      <w:pPr>
        <w:pStyle w:val="AonBodyText"/>
        <w:ind w:right="-2133"/>
        <w:rPr>
          <w:sz w:val="20"/>
          <w:szCs w:val="24"/>
        </w:rPr>
      </w:pPr>
      <w:r w:rsidRPr="00D02DD9">
        <w:rPr>
          <w:sz w:val="20"/>
          <w:szCs w:val="24"/>
        </w:rPr>
        <w:t>Gedurende het jaar spelen er andere relevante punten die we graag bespreken. Enkele voorbeelden hiervan zijn:</w:t>
      </w:r>
    </w:p>
    <w:p w14:paraId="5CE548E4" w14:textId="3887447C" w:rsidR="00F573FC" w:rsidRPr="00D02DD9" w:rsidRDefault="00F573FC" w:rsidP="00E04DF7">
      <w:pPr>
        <w:pStyle w:val="AonBodyText"/>
        <w:numPr>
          <w:ilvl w:val="0"/>
          <w:numId w:val="34"/>
        </w:numPr>
        <w:ind w:right="-2133"/>
        <w:rPr>
          <w:sz w:val="20"/>
        </w:rPr>
      </w:pPr>
      <w:r w:rsidRPr="00D02DD9">
        <w:rPr>
          <w:sz w:val="20"/>
        </w:rPr>
        <w:t xml:space="preserve">Voorlopige </w:t>
      </w:r>
      <w:proofErr w:type="spellStart"/>
      <w:r w:rsidRPr="00D02DD9">
        <w:rPr>
          <w:sz w:val="20"/>
        </w:rPr>
        <w:t>Wtl</w:t>
      </w:r>
      <w:proofErr w:type="spellEnd"/>
      <w:r w:rsidRPr="00D02DD9">
        <w:rPr>
          <w:sz w:val="20"/>
        </w:rPr>
        <w:t>-beschikking (</w:t>
      </w:r>
      <w:r w:rsidR="00070E9F">
        <w:rPr>
          <w:sz w:val="20"/>
        </w:rPr>
        <w:t>maart</w:t>
      </w:r>
      <w:r w:rsidRPr="00D02DD9">
        <w:rPr>
          <w:sz w:val="20"/>
        </w:rPr>
        <w:t>)</w:t>
      </w:r>
    </w:p>
    <w:p w14:paraId="632A4D09" w14:textId="385B2117" w:rsidR="00F573FC" w:rsidRPr="00D02DD9" w:rsidRDefault="00F573FC" w:rsidP="00E04DF7">
      <w:pPr>
        <w:pStyle w:val="AonBodyText"/>
        <w:numPr>
          <w:ilvl w:val="0"/>
          <w:numId w:val="34"/>
        </w:numPr>
        <w:ind w:right="-2133"/>
        <w:rPr>
          <w:sz w:val="20"/>
        </w:rPr>
      </w:pPr>
      <w:r w:rsidRPr="00D02DD9">
        <w:rPr>
          <w:sz w:val="20"/>
        </w:rPr>
        <w:t xml:space="preserve">Definitieve </w:t>
      </w:r>
      <w:proofErr w:type="spellStart"/>
      <w:r w:rsidRPr="00D02DD9">
        <w:rPr>
          <w:sz w:val="20"/>
        </w:rPr>
        <w:t>Wtl</w:t>
      </w:r>
      <w:proofErr w:type="spellEnd"/>
      <w:r w:rsidRPr="00D02DD9">
        <w:rPr>
          <w:sz w:val="20"/>
        </w:rPr>
        <w:t>-beschikking (</w:t>
      </w:r>
      <w:r w:rsidR="00070E9F">
        <w:rPr>
          <w:sz w:val="20"/>
        </w:rPr>
        <w:t>juli</w:t>
      </w:r>
      <w:r w:rsidRPr="00D02DD9">
        <w:rPr>
          <w:sz w:val="20"/>
        </w:rPr>
        <w:t>)</w:t>
      </w:r>
    </w:p>
    <w:p w14:paraId="1E9E0A8A" w14:textId="4B19BACB" w:rsidR="00F573FC" w:rsidRPr="001B1E82" w:rsidRDefault="00F573FC" w:rsidP="00E04DF7">
      <w:pPr>
        <w:pStyle w:val="AonBodyText"/>
        <w:numPr>
          <w:ilvl w:val="0"/>
          <w:numId w:val="34"/>
        </w:numPr>
        <w:ind w:right="-2133"/>
        <w:rPr>
          <w:sz w:val="20"/>
        </w:rPr>
      </w:pPr>
      <w:r w:rsidRPr="001B1E82">
        <w:rPr>
          <w:sz w:val="20"/>
        </w:rPr>
        <w:t xml:space="preserve">Controle gedifferentieerde premie </w:t>
      </w:r>
      <w:proofErr w:type="spellStart"/>
      <w:r w:rsidRPr="001B1E82">
        <w:rPr>
          <w:sz w:val="20"/>
        </w:rPr>
        <w:t>Whk</w:t>
      </w:r>
      <w:proofErr w:type="spellEnd"/>
      <w:r w:rsidRPr="001B1E82">
        <w:rPr>
          <w:sz w:val="20"/>
        </w:rPr>
        <w:t xml:space="preserve"> (</w:t>
      </w:r>
      <w:r w:rsidR="00070E9F">
        <w:rPr>
          <w:sz w:val="20"/>
        </w:rPr>
        <w:t>november/december</w:t>
      </w:r>
      <w:r w:rsidRPr="001B1E82">
        <w:rPr>
          <w:sz w:val="20"/>
        </w:rPr>
        <w:t>)</w:t>
      </w:r>
    </w:p>
    <w:p w14:paraId="000744A4" w14:textId="20A3DBC2" w:rsidR="00654754" w:rsidRDefault="0050312C" w:rsidP="00E04DF7">
      <w:pPr>
        <w:pStyle w:val="AonBodyText"/>
        <w:numPr>
          <w:ilvl w:val="0"/>
          <w:numId w:val="34"/>
        </w:numPr>
        <w:ind w:right="-2133"/>
        <w:rPr>
          <w:sz w:val="20"/>
        </w:rPr>
      </w:pPr>
      <w:r>
        <w:rPr>
          <w:sz w:val="20"/>
        </w:rPr>
        <w:t>Mogelijkheid tot bezwaar bij UWV beschikking</w:t>
      </w:r>
    </w:p>
    <w:p w14:paraId="3F32934B" w14:textId="66BF5D68" w:rsidR="00747AF6" w:rsidRPr="001B1E82" w:rsidRDefault="00747AF6" w:rsidP="00E04DF7">
      <w:pPr>
        <w:pStyle w:val="AonBodyText"/>
        <w:numPr>
          <w:ilvl w:val="0"/>
          <w:numId w:val="34"/>
        </w:numPr>
        <w:ind w:right="-2133"/>
        <w:rPr>
          <w:sz w:val="20"/>
        </w:rPr>
      </w:pPr>
      <w:r>
        <w:rPr>
          <w:sz w:val="20"/>
        </w:rPr>
        <w:t xml:space="preserve">Overstapmomenten </w:t>
      </w:r>
      <w:proofErr w:type="spellStart"/>
      <w:r>
        <w:rPr>
          <w:sz w:val="20"/>
        </w:rPr>
        <w:t>eigenrisicodragerschap</w:t>
      </w:r>
      <w:proofErr w:type="spellEnd"/>
      <w:r>
        <w:rPr>
          <w:sz w:val="20"/>
        </w:rPr>
        <w:t xml:space="preserve"> (</w:t>
      </w:r>
      <w:r w:rsidR="00232028">
        <w:rPr>
          <w:sz w:val="20"/>
        </w:rPr>
        <w:t xml:space="preserve">Start 1 </w:t>
      </w:r>
      <w:r>
        <w:rPr>
          <w:sz w:val="20"/>
        </w:rPr>
        <w:t xml:space="preserve">januari &amp; </w:t>
      </w:r>
      <w:r w:rsidR="00232028">
        <w:rPr>
          <w:sz w:val="20"/>
        </w:rPr>
        <w:t xml:space="preserve">1 </w:t>
      </w:r>
      <w:r>
        <w:rPr>
          <w:sz w:val="20"/>
        </w:rPr>
        <w:t>juli)</w:t>
      </w:r>
    </w:p>
    <w:p w14:paraId="17FFCAE6" w14:textId="77777777" w:rsidR="00F573FC" w:rsidRPr="00D02DD9" w:rsidRDefault="00F573FC" w:rsidP="00F573FC">
      <w:pPr>
        <w:pStyle w:val="AonBodyText"/>
        <w:ind w:left="720" w:right="-2133"/>
        <w:rPr>
          <w:sz w:val="20"/>
        </w:rPr>
      </w:pPr>
    </w:p>
    <w:p w14:paraId="6F607534" w14:textId="13C4D7D3" w:rsidR="007936F8" w:rsidRDefault="00F573FC" w:rsidP="00683DD4">
      <w:pPr>
        <w:ind w:right="-2133"/>
        <w:rPr>
          <w:szCs w:val="24"/>
          <w:lang w:val="nl-NL"/>
        </w:rPr>
      </w:pPr>
      <w:r w:rsidRPr="00F573FC">
        <w:rPr>
          <w:szCs w:val="24"/>
          <w:lang w:val="nl-NL"/>
        </w:rPr>
        <w:t>Ook nieuwe ontwikkelingen</w:t>
      </w:r>
      <w:r w:rsidR="00F533BB">
        <w:rPr>
          <w:szCs w:val="24"/>
          <w:lang w:val="nl-NL"/>
        </w:rPr>
        <w:t xml:space="preserve"> </w:t>
      </w:r>
      <w:r w:rsidRPr="00F573FC">
        <w:rPr>
          <w:szCs w:val="24"/>
          <w:lang w:val="nl-NL"/>
        </w:rPr>
        <w:t xml:space="preserve">in de markt worden </w:t>
      </w:r>
      <w:r w:rsidR="00134AE8">
        <w:rPr>
          <w:szCs w:val="24"/>
          <w:lang w:val="nl-NL"/>
        </w:rPr>
        <w:t>besproken tijdens de contactmomenten met VCSW.</w:t>
      </w:r>
    </w:p>
    <w:p w14:paraId="29CE752F" w14:textId="2547C6A9" w:rsidR="00F573FC" w:rsidRDefault="007936F8" w:rsidP="007936F8">
      <w:pPr>
        <w:spacing w:line="276" w:lineRule="auto"/>
        <w:rPr>
          <w:szCs w:val="24"/>
          <w:lang w:val="nl-NL"/>
        </w:rPr>
      </w:pPr>
      <w:r>
        <w:rPr>
          <w:szCs w:val="24"/>
          <w:lang w:val="nl-NL"/>
        </w:rPr>
        <w:br w:type="page"/>
      </w:r>
    </w:p>
    <w:p w14:paraId="055CD914" w14:textId="5F0AF539" w:rsidR="00F573FC" w:rsidRDefault="00F573FC" w:rsidP="001E7D9F">
      <w:pPr>
        <w:pStyle w:val="Heading2"/>
        <w:numPr>
          <w:ilvl w:val="1"/>
          <w:numId w:val="41"/>
        </w:numPr>
        <w:ind w:left="709" w:hanging="709"/>
        <w:rPr>
          <w:rStyle w:val="Heading2Char"/>
          <w:lang w:val="nl-NL"/>
        </w:rPr>
      </w:pPr>
      <w:bookmarkStart w:id="13" w:name="_Toc215479982"/>
      <w:r>
        <w:rPr>
          <w:rStyle w:val="Heading2Char"/>
          <w:lang w:val="nl-NL"/>
        </w:rPr>
        <w:lastRenderedPageBreak/>
        <w:t>Kosten</w:t>
      </w:r>
      <w:r w:rsidRPr="00725A37">
        <w:rPr>
          <w:rStyle w:val="Heading2Char"/>
          <w:lang w:val="nl-NL"/>
        </w:rPr>
        <w:t xml:space="preserve"> </w:t>
      </w:r>
      <w:r w:rsidR="00725A37" w:rsidRPr="00725A37">
        <w:rPr>
          <w:rStyle w:val="Heading2Char"/>
          <w:lang w:val="nl-NL"/>
        </w:rPr>
        <w:t>Aon Zekerheid</w:t>
      </w:r>
      <w:bookmarkEnd w:id="13"/>
    </w:p>
    <w:p w14:paraId="1AAF7C01" w14:textId="668E4CB6" w:rsidR="00F533BB" w:rsidRPr="00473471" w:rsidRDefault="00725A37" w:rsidP="00F533BB">
      <w:pPr>
        <w:pStyle w:val="AonBodyText"/>
        <w:ind w:right="-2133"/>
        <w:rPr>
          <w:sz w:val="20"/>
          <w:szCs w:val="20"/>
        </w:rPr>
      </w:pPr>
      <w:r w:rsidRPr="00473471">
        <w:rPr>
          <w:sz w:val="20"/>
          <w:szCs w:val="20"/>
        </w:rPr>
        <w:t xml:space="preserve">Aon Zekerheid wordt uitgevoerd op basis van no cure, no </w:t>
      </w:r>
      <w:proofErr w:type="spellStart"/>
      <w:r w:rsidRPr="00473471">
        <w:rPr>
          <w:sz w:val="20"/>
          <w:szCs w:val="20"/>
        </w:rPr>
        <w:t>pay</w:t>
      </w:r>
      <w:proofErr w:type="spellEnd"/>
      <w:r w:rsidRPr="00473471">
        <w:rPr>
          <w:sz w:val="20"/>
          <w:szCs w:val="20"/>
        </w:rPr>
        <w:t xml:space="preserve">. Het percentage hiervoor </w:t>
      </w:r>
      <w:r w:rsidR="00F533BB" w:rsidRPr="00473471">
        <w:rPr>
          <w:sz w:val="20"/>
          <w:szCs w:val="20"/>
        </w:rPr>
        <w:t xml:space="preserve">staat beschreven op de akkoordverklaring. </w:t>
      </w:r>
    </w:p>
    <w:p w14:paraId="5C4377BB" w14:textId="59350349" w:rsidR="00725A37" w:rsidRPr="00473471" w:rsidRDefault="00725A37" w:rsidP="00725A37">
      <w:pPr>
        <w:spacing w:line="276" w:lineRule="auto"/>
        <w:ind w:right="-2133"/>
        <w:rPr>
          <w:szCs w:val="20"/>
          <w:lang w:val="nl-NL"/>
        </w:rPr>
      </w:pPr>
      <w:r w:rsidRPr="00473471">
        <w:rPr>
          <w:szCs w:val="20"/>
          <w:lang w:val="nl-NL"/>
        </w:rPr>
        <w:t xml:space="preserve">Dit voordeel wordt als volgt gedefinieerd: de correctienota van het UWV, de Belastingdienst of gecorrigeerde loonaangiften en/of de overige premiekortingen, subsidies en onverschuldigd betaalde loonkosten. Het genoemde no cure no </w:t>
      </w:r>
      <w:proofErr w:type="spellStart"/>
      <w:r w:rsidRPr="00473471">
        <w:rPr>
          <w:szCs w:val="20"/>
          <w:lang w:val="nl-NL"/>
        </w:rPr>
        <w:t>pay</w:t>
      </w:r>
      <w:proofErr w:type="spellEnd"/>
      <w:r w:rsidRPr="00473471">
        <w:rPr>
          <w:szCs w:val="20"/>
          <w:lang w:val="nl-NL"/>
        </w:rPr>
        <w:t xml:space="preserve">-tarief is exclusief BTW, facturatie vindt plaats direct na de uitspraak of beslissing van de Belastingdienst of UWV. </w:t>
      </w:r>
    </w:p>
    <w:p w14:paraId="16AB44AB" w14:textId="20BFF2C2" w:rsidR="00725A37" w:rsidRPr="00473471" w:rsidRDefault="00725A37" w:rsidP="00725A37">
      <w:pPr>
        <w:spacing w:line="276" w:lineRule="auto"/>
        <w:ind w:right="-2133"/>
        <w:rPr>
          <w:szCs w:val="20"/>
          <w:lang w:val="nl-NL"/>
        </w:rPr>
      </w:pPr>
      <w:r w:rsidRPr="00473471">
        <w:rPr>
          <w:szCs w:val="20"/>
          <w:lang w:val="nl-NL"/>
        </w:rPr>
        <w:t>Aon Zekerheid werkt met een API-koppeling met uw salarissysteem. Voor deze koppeling rekenen wij de volgende kosten</w:t>
      </w:r>
      <w:r w:rsidR="00AD68FF" w:rsidRPr="00473471">
        <w:rPr>
          <w:szCs w:val="20"/>
          <w:lang w:val="nl-NL"/>
        </w:rPr>
        <w:t>, de bedragen zijn exclusief BTW</w:t>
      </w:r>
      <w:r w:rsidRPr="00473471">
        <w:rPr>
          <w:szCs w:val="20"/>
          <w:lang w:val="nl-NL"/>
        </w:rPr>
        <w:t>:</w:t>
      </w:r>
    </w:p>
    <w:p w14:paraId="4D79E5BB" w14:textId="6A4BF61B" w:rsidR="00AD68FF" w:rsidRPr="00473471" w:rsidRDefault="00AD68FF" w:rsidP="00AD68FF">
      <w:pPr>
        <w:spacing w:line="276" w:lineRule="auto"/>
        <w:ind w:right="-2133"/>
        <w:rPr>
          <w:szCs w:val="20"/>
          <w:lang w:val="nl-NL"/>
        </w:rPr>
      </w:pPr>
      <w:r w:rsidRPr="00473471">
        <w:rPr>
          <w:b/>
          <w:bCs/>
          <w:i/>
          <w:iCs/>
          <w:szCs w:val="20"/>
          <w:lang w:val="nl-NL"/>
        </w:rPr>
        <w:t>API-koppeling met ADP</w:t>
      </w:r>
      <w:r w:rsidRPr="00473471">
        <w:rPr>
          <w:szCs w:val="20"/>
          <w:lang w:val="nl-NL"/>
        </w:rPr>
        <w:tab/>
        <w:t xml:space="preserve">EUR </w:t>
      </w:r>
      <w:r w:rsidR="00097688">
        <w:rPr>
          <w:szCs w:val="20"/>
          <w:lang w:val="nl-NL"/>
        </w:rPr>
        <w:t>250</w:t>
      </w:r>
      <w:r w:rsidRPr="00473471">
        <w:rPr>
          <w:szCs w:val="20"/>
          <w:lang w:val="nl-NL"/>
        </w:rPr>
        <w:t xml:space="preserve"> jaarlijks</w:t>
      </w:r>
    </w:p>
    <w:p w14:paraId="43761409" w14:textId="56269B60" w:rsidR="00725A37" w:rsidRPr="00473471" w:rsidRDefault="00725A37" w:rsidP="00AD68FF">
      <w:pPr>
        <w:spacing w:after="0" w:line="276" w:lineRule="auto"/>
        <w:ind w:left="2880" w:right="-2132" w:hanging="2880"/>
        <w:rPr>
          <w:szCs w:val="20"/>
          <w:lang w:val="nl-NL"/>
        </w:rPr>
      </w:pPr>
      <w:r w:rsidRPr="00473471">
        <w:rPr>
          <w:b/>
          <w:bCs/>
          <w:i/>
          <w:iCs/>
          <w:szCs w:val="20"/>
          <w:lang w:val="nl-NL"/>
        </w:rPr>
        <w:t>API</w:t>
      </w:r>
      <w:r w:rsidR="00AD68FF" w:rsidRPr="00473471">
        <w:rPr>
          <w:b/>
          <w:bCs/>
          <w:i/>
          <w:iCs/>
          <w:szCs w:val="20"/>
          <w:lang w:val="nl-NL"/>
        </w:rPr>
        <w:t>-k</w:t>
      </w:r>
      <w:r w:rsidRPr="00473471">
        <w:rPr>
          <w:b/>
          <w:bCs/>
          <w:i/>
          <w:iCs/>
          <w:szCs w:val="20"/>
          <w:lang w:val="nl-NL"/>
        </w:rPr>
        <w:t>oppeling met AFAS</w:t>
      </w:r>
      <w:r w:rsidR="00AD68FF" w:rsidRPr="00473471">
        <w:rPr>
          <w:b/>
          <w:bCs/>
          <w:i/>
          <w:iCs/>
          <w:szCs w:val="20"/>
          <w:lang w:val="nl-NL"/>
        </w:rPr>
        <w:t xml:space="preserve">  </w:t>
      </w:r>
      <w:r w:rsidR="00AD68FF" w:rsidRPr="00473471">
        <w:rPr>
          <w:b/>
          <w:bCs/>
          <w:i/>
          <w:iCs/>
          <w:szCs w:val="20"/>
          <w:lang w:val="nl-NL"/>
        </w:rPr>
        <w:tab/>
      </w:r>
      <w:r w:rsidR="00AD68FF" w:rsidRPr="00473471">
        <w:rPr>
          <w:szCs w:val="20"/>
          <w:lang w:val="nl-NL"/>
        </w:rPr>
        <w:t>Voor een koppeling met AFAS dienen connector</w:t>
      </w:r>
      <w:r w:rsidR="007936F8" w:rsidRPr="00473471">
        <w:rPr>
          <w:szCs w:val="20"/>
          <w:lang w:val="nl-NL"/>
        </w:rPr>
        <w:t>en</w:t>
      </w:r>
      <w:r w:rsidR="00AD68FF" w:rsidRPr="00473471">
        <w:rPr>
          <w:szCs w:val="20"/>
          <w:lang w:val="nl-NL"/>
        </w:rPr>
        <w:t xml:space="preserve"> geïmplementeerd te worden om de API-koppeling te realiseren. Dit kunt u zelf doen, maar wij kunnen dit ook voor u doen, met behulp van een externe partner. De kosten hiervan bedragen eenmalig </w:t>
      </w:r>
      <w:r w:rsidRPr="00473471">
        <w:rPr>
          <w:szCs w:val="20"/>
          <w:lang w:val="nl-NL"/>
        </w:rPr>
        <w:t xml:space="preserve">EUR </w:t>
      </w:r>
      <w:r w:rsidR="003757DB">
        <w:rPr>
          <w:szCs w:val="20"/>
          <w:lang w:val="nl-NL"/>
        </w:rPr>
        <w:t>600</w:t>
      </w:r>
      <w:r w:rsidR="003757DB" w:rsidRPr="00473471">
        <w:rPr>
          <w:szCs w:val="20"/>
          <w:lang w:val="nl-NL"/>
        </w:rPr>
        <w:t xml:space="preserve"> </w:t>
      </w:r>
    </w:p>
    <w:p w14:paraId="5342F243" w14:textId="77777777" w:rsidR="00AD68FF" w:rsidRPr="00473471" w:rsidRDefault="00AD68FF" w:rsidP="00AD68FF">
      <w:pPr>
        <w:spacing w:after="0" w:line="276" w:lineRule="auto"/>
        <w:ind w:left="2880" w:right="-2132" w:hanging="2880"/>
        <w:rPr>
          <w:szCs w:val="20"/>
          <w:lang w:val="nl-NL"/>
        </w:rPr>
      </w:pPr>
    </w:p>
    <w:p w14:paraId="34AD37FC" w14:textId="1742C89C" w:rsidR="00F573FC" w:rsidRDefault="00725A37" w:rsidP="00725A37">
      <w:pPr>
        <w:spacing w:line="276" w:lineRule="auto"/>
        <w:ind w:right="-2133"/>
        <w:rPr>
          <w:szCs w:val="20"/>
          <w:lang w:val="nl-NL"/>
        </w:rPr>
      </w:pPr>
      <w:r w:rsidRPr="00473471">
        <w:rPr>
          <w:b/>
          <w:bCs/>
          <w:i/>
          <w:iCs/>
          <w:szCs w:val="20"/>
          <w:lang w:val="nl-NL"/>
        </w:rPr>
        <w:t>API overige salarispakketten</w:t>
      </w:r>
      <w:r w:rsidRPr="00473471">
        <w:rPr>
          <w:szCs w:val="20"/>
          <w:lang w:val="nl-NL"/>
        </w:rPr>
        <w:tab/>
      </w:r>
      <w:r w:rsidR="00D21949" w:rsidRPr="00473471">
        <w:rPr>
          <w:szCs w:val="20"/>
          <w:lang w:val="nl-NL"/>
        </w:rPr>
        <w:t>EUR 200 eenmalig</w:t>
      </w:r>
    </w:p>
    <w:p w14:paraId="14446BF5" w14:textId="77777777" w:rsidR="003F75DB" w:rsidRDefault="003F75DB" w:rsidP="00725A37">
      <w:pPr>
        <w:spacing w:line="276" w:lineRule="auto"/>
        <w:ind w:right="-2133"/>
        <w:rPr>
          <w:szCs w:val="20"/>
          <w:lang w:val="nl-NL"/>
        </w:rPr>
      </w:pPr>
    </w:p>
    <w:p w14:paraId="15A35004" w14:textId="77777777" w:rsidR="003F75DB" w:rsidRPr="00473471" w:rsidRDefault="003F75DB" w:rsidP="00725A37">
      <w:pPr>
        <w:spacing w:line="276" w:lineRule="auto"/>
        <w:ind w:right="-2133"/>
        <w:rPr>
          <w:szCs w:val="20"/>
          <w:lang w:val="nl-NL"/>
        </w:rPr>
      </w:pPr>
    </w:p>
    <w:p w14:paraId="0F4DDF9F" w14:textId="4DD1B608" w:rsidR="000D1616" w:rsidRDefault="000D1616" w:rsidP="005A0973">
      <w:pPr>
        <w:pStyle w:val="Heading1"/>
        <w:numPr>
          <w:ilvl w:val="0"/>
          <w:numId w:val="9"/>
        </w:numPr>
        <w:ind w:left="720" w:hanging="720"/>
      </w:pPr>
      <w:bookmarkStart w:id="14" w:name="_Toc215479983"/>
      <w:r>
        <w:lastRenderedPageBreak/>
        <w:t xml:space="preserve">Over </w:t>
      </w:r>
      <w:r w:rsidR="00D21949">
        <w:t xml:space="preserve">Aon </w:t>
      </w:r>
      <w:r>
        <w:t xml:space="preserve">en </w:t>
      </w:r>
      <w:r w:rsidR="00D21949">
        <w:t>VCSW</w:t>
      </w:r>
      <w:bookmarkEnd w:id="14"/>
    </w:p>
    <w:p w14:paraId="3A015B1B" w14:textId="3D05275B" w:rsidR="000D1616" w:rsidRPr="00143C52" w:rsidRDefault="000D1616" w:rsidP="00143C52">
      <w:pPr>
        <w:pStyle w:val="Heading2"/>
        <w:numPr>
          <w:ilvl w:val="1"/>
          <w:numId w:val="41"/>
        </w:numPr>
        <w:ind w:left="528" w:right="-2133"/>
        <w:rPr>
          <w:rStyle w:val="Heading2Char"/>
        </w:rPr>
      </w:pPr>
      <w:bookmarkStart w:id="15" w:name="_Toc215479984"/>
      <w:proofErr w:type="spellStart"/>
      <w:r w:rsidRPr="00143C52">
        <w:rPr>
          <w:rStyle w:val="Heading2Char"/>
        </w:rPr>
        <w:t>Samenwerking</w:t>
      </w:r>
      <w:proofErr w:type="spellEnd"/>
      <w:r w:rsidRPr="00143C52">
        <w:rPr>
          <w:rStyle w:val="Heading2Char"/>
        </w:rPr>
        <w:t xml:space="preserve"> Aon en VCSW</w:t>
      </w:r>
      <w:bookmarkEnd w:id="15"/>
    </w:p>
    <w:p w14:paraId="7D09C925" w14:textId="1606863A" w:rsidR="000D1616" w:rsidRPr="000D1616" w:rsidRDefault="000D1616" w:rsidP="000D1616">
      <w:pPr>
        <w:ind w:right="-2133"/>
        <w:rPr>
          <w:lang w:val="nl-NL"/>
        </w:rPr>
      </w:pPr>
      <w:r w:rsidRPr="000D1616">
        <w:rPr>
          <w:szCs w:val="24"/>
          <w:lang w:val="nl-NL"/>
        </w:rPr>
        <w:t>Er is een grote kans dat werkgevers te veel (sociale) verzekeringspremies betalen. Door nieuwe regels en steeds veranderende wetgeving zijn sociale verzekeringen een complex geheel geworden. Ook zijn gegevens van de belastingdienst of tekortkomingen in het salarisadministratiesysteem vaak moeilijk te controleren. Dit heeft tot gevolg dat werkgevers door de complexiteit het overzicht niet meer hebben en dus te veel premie afdragen.</w:t>
      </w:r>
      <w:r w:rsidRPr="000D1616">
        <w:rPr>
          <w:szCs w:val="24"/>
          <w:lang w:val="nl-NL"/>
        </w:rPr>
        <w:br/>
      </w:r>
      <w:r w:rsidRPr="000D1616">
        <w:rPr>
          <w:szCs w:val="24"/>
          <w:lang w:val="nl-NL"/>
        </w:rPr>
        <w:br/>
        <w:t>Aon voert (namens de werkgever) onderzoeken uit om te voorkomen dat werkgevers te veel (sociale) verzekeringspremies betalen. Aon werkt voor deze dienstverlening samen met VCSW. VCSW is gespecialiseerd in de uitvoering van dit type onderzoeken en is door Aon geselecteerd als exclusieve uitvoeringspartner. Om de onderzoeken te kunnen uitvoeren kan VCSW namens Aon direct gegevens uitvragen bij werkgevers en/of werknemers.</w:t>
      </w:r>
    </w:p>
    <w:p w14:paraId="48FBAF8E" w14:textId="0469F109" w:rsidR="000D1616" w:rsidRPr="00143C52" w:rsidRDefault="000D1616" w:rsidP="00143C52">
      <w:pPr>
        <w:pStyle w:val="Heading2"/>
        <w:numPr>
          <w:ilvl w:val="1"/>
          <w:numId w:val="42"/>
        </w:numPr>
        <w:ind w:left="528" w:right="-2133"/>
        <w:rPr>
          <w:rStyle w:val="Heading2Char"/>
          <w:lang w:val="nl-NL"/>
        </w:rPr>
      </w:pPr>
      <w:bookmarkStart w:id="16" w:name="_Toc215479985"/>
      <w:r w:rsidRPr="00143C52">
        <w:rPr>
          <w:rStyle w:val="Heading2Char"/>
          <w:lang w:val="nl-NL"/>
        </w:rPr>
        <w:t>Over VCSW</w:t>
      </w:r>
      <w:bookmarkEnd w:id="16"/>
    </w:p>
    <w:p w14:paraId="0D222C81" w14:textId="5E47B79C" w:rsidR="000D1616" w:rsidRDefault="000D1616" w:rsidP="000D1616">
      <w:pPr>
        <w:ind w:right="-2133"/>
        <w:rPr>
          <w:szCs w:val="24"/>
          <w:lang w:val="nl-NL"/>
        </w:rPr>
      </w:pPr>
      <w:r w:rsidRPr="000D1616">
        <w:rPr>
          <w:szCs w:val="24"/>
          <w:lang w:val="nl-NL"/>
        </w:rPr>
        <w:t>De wet- en regelgeving binnen de sociale zekerheid staat nooit stil. VCSW zet zich daarom elke dag in om haar klanten meer inzicht te geven in de voordelen en de mogelijkheden hierin. VCSW biedt met haar diensten</w:t>
      </w:r>
      <w:r w:rsidR="00A57548">
        <w:rPr>
          <w:szCs w:val="24"/>
          <w:lang w:val="nl-NL"/>
        </w:rPr>
        <w:t>:</w:t>
      </w:r>
      <w:r w:rsidRPr="000D1616">
        <w:rPr>
          <w:szCs w:val="24"/>
          <w:lang w:val="nl-NL"/>
        </w:rPr>
        <w:t xml:space="preserve"> Zekerheid, </w:t>
      </w:r>
      <w:r w:rsidR="003757DB">
        <w:rPr>
          <w:szCs w:val="24"/>
          <w:lang w:val="nl-NL"/>
        </w:rPr>
        <w:t>Besparingsonderzoek</w:t>
      </w:r>
      <w:r w:rsidRPr="000D1616">
        <w:rPr>
          <w:szCs w:val="24"/>
          <w:lang w:val="nl-NL"/>
        </w:rPr>
        <w:t>, Legal en het platform VCSW Digitaal op een continue basis inzichten wat er binnen organisaties speelt op het gebied van sociale wet- en regelgeving. Is er binnen de organisatie bijvoorbeeld recht op het Loonkostenvoordeel? Kloppen uitspraken van het UWV wel? En zo zijn er nog veel meer aspecten die wij met onze diensten kunnen uitlichten.</w:t>
      </w:r>
    </w:p>
    <w:p w14:paraId="25CE6B8D" w14:textId="351ECCEC" w:rsidR="00302F16" w:rsidRDefault="00302F16" w:rsidP="00143C52">
      <w:pPr>
        <w:pStyle w:val="Heading2"/>
        <w:numPr>
          <w:ilvl w:val="1"/>
          <w:numId w:val="42"/>
        </w:numPr>
        <w:ind w:left="528" w:right="-2133"/>
        <w:rPr>
          <w:rStyle w:val="Heading2Char"/>
          <w:lang w:val="nl-NL"/>
        </w:rPr>
      </w:pPr>
      <w:bookmarkStart w:id="17" w:name="_Toc215479986"/>
      <w:r>
        <w:rPr>
          <w:rStyle w:val="Heading2Char"/>
          <w:lang w:val="nl-NL"/>
        </w:rPr>
        <w:t>Gegevensopslag en -uitwisseling</w:t>
      </w:r>
      <w:bookmarkEnd w:id="17"/>
    </w:p>
    <w:p w14:paraId="7B00D0EB" w14:textId="77777777" w:rsidR="00302F16" w:rsidRDefault="00302F16" w:rsidP="00302F16">
      <w:pPr>
        <w:pStyle w:val="AonBodyText"/>
        <w:spacing w:line="288" w:lineRule="auto"/>
        <w:ind w:right="-2132"/>
        <w:rPr>
          <w:sz w:val="20"/>
          <w:szCs w:val="24"/>
        </w:rPr>
      </w:pPr>
      <w:r w:rsidRPr="00D02DD9">
        <w:rPr>
          <w:sz w:val="20"/>
          <w:szCs w:val="24"/>
        </w:rPr>
        <w:t xml:space="preserve">VCSW is ISO-27001 gecertificeerd en voldoet hiermee aan de internationale norm rondom bedrijfsvoering en informatiebeveiligingsmanagement. Deze internationale norm is opgesteld om te voorzien in eisen voor het vaststellen, implementeren, bijhouden en continu verbeteren van een managementsysteem voor informatiebeveiliging. Betrouwbaarheid en kwaliteit van onze diensten staan bij VCSW hoog in het vaandel. Dit certificaat is een bevestiging dat onze diensten naast </w:t>
      </w:r>
      <w:proofErr w:type="spellStart"/>
      <w:r w:rsidRPr="00D02DD9">
        <w:rPr>
          <w:sz w:val="20"/>
          <w:szCs w:val="24"/>
        </w:rPr>
        <w:t>realtime</w:t>
      </w:r>
      <w:proofErr w:type="spellEnd"/>
      <w:r w:rsidRPr="00D02DD9">
        <w:rPr>
          <w:sz w:val="20"/>
          <w:szCs w:val="24"/>
        </w:rPr>
        <w:t xml:space="preserve"> beschikbaar ook betrouwbaar en integer zijn.</w:t>
      </w:r>
    </w:p>
    <w:p w14:paraId="695BB943" w14:textId="77777777" w:rsidR="00302F16" w:rsidRPr="00F573FC" w:rsidRDefault="00302F16" w:rsidP="00302F16">
      <w:pPr>
        <w:pStyle w:val="AonBodyText"/>
        <w:ind w:right="-2133"/>
        <w:rPr>
          <w:sz w:val="20"/>
          <w:szCs w:val="24"/>
        </w:rPr>
      </w:pPr>
    </w:p>
    <w:p w14:paraId="72C20FC3" w14:textId="44112DBB" w:rsidR="00302F16" w:rsidRPr="00BB5608" w:rsidRDefault="00302F16" w:rsidP="000D1616">
      <w:pPr>
        <w:ind w:right="-2133"/>
        <w:rPr>
          <w:lang w:val="nl-NL"/>
        </w:rPr>
      </w:pPr>
      <w:r w:rsidRPr="00F573FC">
        <w:rPr>
          <w:szCs w:val="24"/>
          <w:lang w:val="nl-NL"/>
        </w:rPr>
        <w:t xml:space="preserve">Daarnaast zijn de inlogprocedures binnen het platform VCSW Digitaal voorzien van Multi-factor </w:t>
      </w:r>
      <w:proofErr w:type="spellStart"/>
      <w:r w:rsidRPr="00F573FC">
        <w:rPr>
          <w:szCs w:val="24"/>
          <w:lang w:val="nl-NL"/>
        </w:rPr>
        <w:t>Authentication</w:t>
      </w:r>
      <w:proofErr w:type="spellEnd"/>
      <w:r w:rsidRPr="00F573FC">
        <w:rPr>
          <w:szCs w:val="24"/>
          <w:lang w:val="nl-NL"/>
        </w:rPr>
        <w:t xml:space="preserve"> en beschikt het platform over een SSL-protocol (X.509 certificaat). VCSW Digitaal heeft bovendien een real-time dashboard met de huidige stand van zaken qua inventarisatie, met bovendien een prognose die op individueel als collectief niveau inzichtelijk is.</w:t>
      </w:r>
    </w:p>
    <w:p w14:paraId="299E6F22" w14:textId="3E1A3E5F" w:rsidR="000D1616" w:rsidRPr="000D1616" w:rsidRDefault="000D1616" w:rsidP="000D1616">
      <w:pPr>
        <w:rPr>
          <w:lang w:val="nl-NL"/>
        </w:rPr>
      </w:pPr>
    </w:p>
    <w:p w14:paraId="100FDC30" w14:textId="1A8317DB" w:rsidR="000D1616" w:rsidRDefault="000D1616" w:rsidP="00143C52">
      <w:pPr>
        <w:pStyle w:val="Heading1"/>
        <w:numPr>
          <w:ilvl w:val="0"/>
          <w:numId w:val="9"/>
        </w:numPr>
        <w:ind w:left="720" w:hanging="720"/>
      </w:pPr>
      <w:bookmarkStart w:id="18" w:name="_Toc215479987"/>
      <w:r>
        <w:lastRenderedPageBreak/>
        <w:t>Contactgegevens</w:t>
      </w:r>
      <w:bookmarkEnd w:id="18"/>
    </w:p>
    <w:p w14:paraId="7B9DF659" w14:textId="420575D7" w:rsidR="007A4D6B" w:rsidRPr="007A4D6B" w:rsidRDefault="007A4D6B" w:rsidP="003C16B4">
      <w:pPr>
        <w:rPr>
          <w:lang w:val="en-US"/>
        </w:rPr>
      </w:pPr>
      <w:r w:rsidRPr="007A4D6B">
        <w:rPr>
          <w:b/>
          <w:bCs/>
          <w:lang w:val="en-US"/>
        </w:rPr>
        <w:t>Henri Damen</w:t>
      </w:r>
      <w:r w:rsidRPr="007A4D6B">
        <w:rPr>
          <w:lang w:val="en-US"/>
        </w:rPr>
        <w:br/>
        <w:t>Account</w:t>
      </w:r>
      <w:r>
        <w:rPr>
          <w:lang w:val="en-US"/>
        </w:rPr>
        <w:t xml:space="preserve"> Executive </w:t>
      </w:r>
      <w:r w:rsidRPr="007A4D6B">
        <w:t>Commercial Partner Solutions</w:t>
      </w:r>
      <w:r w:rsidRPr="007A4D6B">
        <w:rPr>
          <w:lang w:val="en-US"/>
        </w:rPr>
        <w:br/>
        <w:t>Aon</w:t>
      </w:r>
      <w:r w:rsidRPr="007A4D6B">
        <w:rPr>
          <w:lang w:val="en-US"/>
        </w:rPr>
        <w:br/>
        <w:t>+31 (0)6 138 17 417</w:t>
      </w:r>
      <w:r w:rsidRPr="007A4D6B">
        <w:rPr>
          <w:lang w:val="en-US"/>
        </w:rPr>
        <w:br/>
      </w:r>
      <w:hyperlink r:id="rId17" w:tgtFrame="_blank" w:tooltip="Tekstlink | Email" w:history="1">
        <w:r w:rsidRPr="007A4D6B">
          <w:rPr>
            <w:rStyle w:val="Hyperlink"/>
            <w:lang w:val="en-US"/>
          </w:rPr>
          <w:t>henri.damen@aon.nl</w:t>
        </w:r>
      </w:hyperlink>
    </w:p>
    <w:p w14:paraId="1FB95FAD" w14:textId="77777777" w:rsidR="00BF735F" w:rsidRPr="007A4D6B" w:rsidRDefault="00BF735F" w:rsidP="00BF735F">
      <w:pPr>
        <w:pStyle w:val="AonBodyText"/>
        <w:rPr>
          <w:rFonts w:eastAsia="MS Mincho"/>
          <w:sz w:val="20"/>
          <w:szCs w:val="20"/>
          <w:highlight w:val="yellow"/>
          <w:lang w:val="en-US"/>
        </w:rPr>
      </w:pPr>
    </w:p>
    <w:p w14:paraId="377306F5" w14:textId="77777777" w:rsidR="000D1616" w:rsidRPr="007A4D6B" w:rsidRDefault="000D1616" w:rsidP="000D1616">
      <w:pPr>
        <w:pStyle w:val="Disclaimer"/>
        <w:ind w:right="-2133"/>
        <w:rPr>
          <w:color w:val="000000"/>
        </w:rPr>
      </w:pPr>
    </w:p>
    <w:p w14:paraId="04C35FF4" w14:textId="367B04DC" w:rsidR="000D1616" w:rsidRPr="007A4D6B" w:rsidRDefault="000D1616">
      <w:pPr>
        <w:spacing w:line="276" w:lineRule="auto"/>
        <w:rPr>
          <w:noProof/>
          <w:color w:val="FFFFFF" w:themeColor="background1"/>
          <w:sz w:val="36"/>
          <w:szCs w:val="36"/>
          <w:lang w:val="en-US"/>
        </w:rPr>
      </w:pPr>
      <w:r w:rsidRPr="007A4D6B">
        <w:rPr>
          <w:color w:val="FFFFFF" w:themeColor="background1"/>
          <w:sz w:val="36"/>
          <w:szCs w:val="36"/>
          <w:lang w:val="en-US"/>
        </w:rPr>
        <w:br w:type="page"/>
      </w:r>
    </w:p>
    <w:p w14:paraId="3CD15CD9" w14:textId="4F9DBCCD" w:rsidR="000D1616" w:rsidRPr="000D1616" w:rsidRDefault="000D1616" w:rsidP="003C16B4">
      <w:pPr>
        <w:pStyle w:val="Heading1"/>
        <w:numPr>
          <w:ilvl w:val="0"/>
          <w:numId w:val="9"/>
        </w:numPr>
        <w:spacing w:before="0" w:beforeAutospacing="0"/>
        <w:ind w:left="720" w:hanging="720"/>
      </w:pPr>
      <w:bookmarkStart w:id="19" w:name="_Toc215479988"/>
      <w:bookmarkStart w:id="20" w:name="_Toc70006011"/>
      <w:r w:rsidRPr="000D1616">
        <w:lastRenderedPageBreak/>
        <w:t>Akkoordverklaring</w:t>
      </w:r>
      <w:bookmarkEnd w:id="19"/>
    </w:p>
    <w:bookmarkEnd w:id="20"/>
    <w:p w14:paraId="6D5D7A46" w14:textId="6A2E1B99" w:rsidR="000D1616" w:rsidRPr="00473471" w:rsidRDefault="000D1616" w:rsidP="00ED5124">
      <w:pPr>
        <w:pStyle w:val="paragraph"/>
        <w:spacing w:after="0"/>
        <w:ind w:right="-2133"/>
        <w:textAlignment w:val="baseline"/>
        <w:rPr>
          <w:rFonts w:ascii="Segoe UI" w:hAnsi="Segoe UI" w:cs="Segoe UI"/>
          <w:sz w:val="20"/>
          <w:szCs w:val="20"/>
        </w:rPr>
      </w:pPr>
      <w:r w:rsidRPr="00473471">
        <w:rPr>
          <w:rStyle w:val="normaltextrun"/>
          <w:rFonts w:ascii="Arial" w:hAnsi="Arial" w:cs="Arial"/>
          <w:sz w:val="20"/>
          <w:szCs w:val="20"/>
        </w:rPr>
        <w:t>Bedrijfsnaam:</w:t>
      </w:r>
      <w:r w:rsidR="00572C6D" w:rsidRPr="00473471">
        <w:rPr>
          <w:rStyle w:val="normaltextrun"/>
          <w:rFonts w:ascii="Arial" w:hAnsi="Arial" w:cs="Arial"/>
          <w:sz w:val="20"/>
          <w:szCs w:val="20"/>
        </w:rPr>
        <w:t xml:space="preserve"> </w:t>
      </w:r>
      <w:r w:rsidR="00ED5124" w:rsidRPr="00473471">
        <w:rPr>
          <w:rStyle w:val="normaltextrun"/>
          <w:rFonts w:ascii="Arial" w:hAnsi="Arial" w:cs="Arial"/>
          <w:sz w:val="20"/>
          <w:szCs w:val="20"/>
        </w:rPr>
        <w:tab/>
      </w:r>
      <w:r w:rsidR="00ED5124" w:rsidRPr="00473471">
        <w:rPr>
          <w:rStyle w:val="normaltextrun"/>
          <w:rFonts w:ascii="Arial" w:hAnsi="Arial" w:cs="Arial"/>
          <w:sz w:val="20"/>
          <w:szCs w:val="20"/>
        </w:rPr>
        <w:tab/>
        <w:t>…………………………………………………………</w:t>
      </w:r>
      <w:r w:rsidR="00ED5124" w:rsidRPr="00473471">
        <w:rPr>
          <w:rStyle w:val="eop"/>
          <w:rFonts w:cs="Arial"/>
          <w:sz w:val="20"/>
          <w:szCs w:val="20"/>
        </w:rPr>
        <w:t>…………...</w:t>
      </w:r>
    </w:p>
    <w:p w14:paraId="3628D1A8" w14:textId="05E59A05" w:rsidR="000D1616" w:rsidRPr="00473471" w:rsidRDefault="000D1616" w:rsidP="000D1616">
      <w:pPr>
        <w:pStyle w:val="paragraph"/>
        <w:spacing w:before="0" w:beforeAutospacing="0" w:after="0" w:afterAutospacing="0"/>
        <w:ind w:right="-2133"/>
        <w:textAlignment w:val="baseline"/>
        <w:rPr>
          <w:rFonts w:ascii="Segoe UI" w:hAnsi="Segoe UI" w:cs="Segoe UI"/>
          <w:sz w:val="20"/>
          <w:szCs w:val="20"/>
        </w:rPr>
      </w:pPr>
      <w:r w:rsidRPr="00473471">
        <w:rPr>
          <w:rStyle w:val="normaltextrun"/>
          <w:rFonts w:ascii="Arial" w:hAnsi="Arial" w:cs="Arial"/>
          <w:sz w:val="20"/>
          <w:szCs w:val="20"/>
        </w:rPr>
        <w:t>Contactpersoon:</w:t>
      </w:r>
      <w:r w:rsidRPr="00473471">
        <w:rPr>
          <w:rStyle w:val="tabchar"/>
          <w:rFonts w:ascii="Calibri" w:eastAsiaTheme="majorEastAsia" w:hAnsi="Calibri" w:cs="Segoe UI"/>
          <w:sz w:val="20"/>
          <w:szCs w:val="20"/>
        </w:rPr>
        <w:t xml:space="preserve"> </w:t>
      </w:r>
      <w:r w:rsidR="00ED5124" w:rsidRPr="00473471">
        <w:rPr>
          <w:rStyle w:val="tabchar"/>
          <w:rFonts w:ascii="Calibri" w:eastAsiaTheme="majorEastAsia" w:hAnsi="Calibri" w:cs="Segoe UI"/>
          <w:sz w:val="20"/>
          <w:szCs w:val="20"/>
        </w:rPr>
        <w:tab/>
      </w:r>
      <w:r w:rsidR="00ED5124" w:rsidRPr="00473471">
        <w:rPr>
          <w:rStyle w:val="normaltextrun"/>
          <w:rFonts w:ascii="Arial" w:hAnsi="Arial" w:cs="Arial"/>
          <w:sz w:val="20"/>
          <w:szCs w:val="20"/>
        </w:rPr>
        <w:t>…………………………………………………………</w:t>
      </w:r>
      <w:r w:rsidR="00ED5124" w:rsidRPr="00473471">
        <w:rPr>
          <w:rStyle w:val="eop"/>
          <w:rFonts w:cs="Arial"/>
          <w:sz w:val="20"/>
          <w:szCs w:val="20"/>
        </w:rPr>
        <w:t>…………...</w:t>
      </w:r>
    </w:p>
    <w:p w14:paraId="374F2305" w14:textId="112E38B2" w:rsidR="000D1616" w:rsidRPr="00473471" w:rsidRDefault="000D1616" w:rsidP="000D1616">
      <w:pPr>
        <w:pStyle w:val="paragraph"/>
        <w:spacing w:before="0" w:beforeAutospacing="0" w:after="0" w:afterAutospacing="0"/>
        <w:ind w:right="-2133"/>
        <w:textAlignment w:val="baseline"/>
        <w:rPr>
          <w:rFonts w:ascii="Segoe UI" w:hAnsi="Segoe UI" w:cs="Segoe UI"/>
          <w:sz w:val="20"/>
          <w:szCs w:val="20"/>
        </w:rPr>
      </w:pPr>
      <w:r w:rsidRPr="00473471">
        <w:rPr>
          <w:rStyle w:val="eop"/>
          <w:rFonts w:cs="Arial"/>
          <w:sz w:val="20"/>
          <w:szCs w:val="20"/>
        </w:rPr>
        <w:t>  </w:t>
      </w:r>
    </w:p>
    <w:p w14:paraId="71FF5752" w14:textId="4E9CE4D8" w:rsidR="000D1616" w:rsidRPr="00473471" w:rsidRDefault="000D1616" w:rsidP="000D1616">
      <w:pPr>
        <w:pStyle w:val="paragraph"/>
        <w:spacing w:before="0" w:beforeAutospacing="0" w:after="0" w:afterAutospacing="0"/>
        <w:ind w:right="-2133"/>
        <w:textAlignment w:val="baseline"/>
        <w:rPr>
          <w:rFonts w:ascii="Segoe UI" w:hAnsi="Segoe UI" w:cs="Segoe UI"/>
          <w:sz w:val="20"/>
          <w:szCs w:val="20"/>
        </w:rPr>
      </w:pPr>
      <w:r w:rsidRPr="00473471">
        <w:rPr>
          <w:rStyle w:val="normaltextrun"/>
          <w:rFonts w:ascii="Arial" w:hAnsi="Arial" w:cs="Arial"/>
          <w:sz w:val="20"/>
          <w:szCs w:val="20"/>
        </w:rPr>
        <w:t>Email:</w:t>
      </w:r>
      <w:r w:rsidR="00ED5124" w:rsidRPr="00473471">
        <w:rPr>
          <w:rStyle w:val="normaltextrun"/>
          <w:rFonts w:ascii="Arial" w:hAnsi="Arial" w:cs="Arial"/>
          <w:sz w:val="20"/>
          <w:szCs w:val="20"/>
        </w:rPr>
        <w:tab/>
      </w:r>
      <w:r w:rsidR="00ED5124" w:rsidRPr="00473471">
        <w:rPr>
          <w:rStyle w:val="normaltextrun"/>
          <w:rFonts w:ascii="Arial" w:hAnsi="Arial" w:cs="Arial"/>
          <w:sz w:val="20"/>
          <w:szCs w:val="20"/>
        </w:rPr>
        <w:tab/>
      </w:r>
      <w:r w:rsidR="00ED5124" w:rsidRPr="00473471">
        <w:rPr>
          <w:rStyle w:val="normaltextrun"/>
          <w:rFonts w:ascii="Arial" w:hAnsi="Arial" w:cs="Arial"/>
          <w:sz w:val="20"/>
          <w:szCs w:val="20"/>
        </w:rPr>
        <w:tab/>
        <w:t>…………………………………………………………</w:t>
      </w:r>
      <w:r w:rsidR="00ED5124" w:rsidRPr="00473471">
        <w:rPr>
          <w:rStyle w:val="eop"/>
          <w:rFonts w:cs="Arial"/>
          <w:sz w:val="20"/>
          <w:szCs w:val="20"/>
        </w:rPr>
        <w:t>…………...</w:t>
      </w:r>
    </w:p>
    <w:p w14:paraId="6BC5E331" w14:textId="77777777" w:rsidR="000D1616" w:rsidRPr="00473471" w:rsidRDefault="000D1616" w:rsidP="000D1616">
      <w:pPr>
        <w:pStyle w:val="paragraph"/>
        <w:spacing w:before="0" w:beforeAutospacing="0" w:after="0" w:afterAutospacing="0"/>
        <w:ind w:right="-2133"/>
        <w:textAlignment w:val="baseline"/>
        <w:rPr>
          <w:rFonts w:ascii="Segoe UI" w:hAnsi="Segoe UI" w:cs="Segoe UI"/>
          <w:sz w:val="20"/>
          <w:szCs w:val="20"/>
        </w:rPr>
      </w:pPr>
      <w:r w:rsidRPr="00473471">
        <w:rPr>
          <w:rStyle w:val="eop"/>
          <w:rFonts w:cs="Arial"/>
          <w:sz w:val="20"/>
          <w:szCs w:val="20"/>
        </w:rPr>
        <w:t> </w:t>
      </w:r>
    </w:p>
    <w:p w14:paraId="21A9B920" w14:textId="42F866F2" w:rsidR="000D1616" w:rsidRPr="00473471" w:rsidRDefault="000D1616" w:rsidP="000D1616">
      <w:pPr>
        <w:pStyle w:val="paragraph"/>
        <w:spacing w:before="0" w:beforeAutospacing="0" w:after="0" w:afterAutospacing="0"/>
        <w:ind w:right="-2133"/>
        <w:jc w:val="both"/>
        <w:textAlignment w:val="baseline"/>
        <w:rPr>
          <w:rStyle w:val="eop"/>
          <w:rFonts w:cs="Arial"/>
          <w:sz w:val="20"/>
          <w:szCs w:val="20"/>
        </w:rPr>
      </w:pPr>
      <w:r w:rsidRPr="00473471">
        <w:rPr>
          <w:rStyle w:val="normaltextrun"/>
          <w:rFonts w:ascii="Arial" w:hAnsi="Arial" w:cs="Arial"/>
          <w:sz w:val="20"/>
          <w:szCs w:val="20"/>
        </w:rPr>
        <w:t>Telefoon:</w:t>
      </w:r>
      <w:r w:rsidRPr="00473471">
        <w:rPr>
          <w:rStyle w:val="tabchar"/>
          <w:rFonts w:ascii="Calibri" w:eastAsiaTheme="majorEastAsia" w:hAnsi="Calibri" w:cs="Segoe UI"/>
          <w:sz w:val="20"/>
          <w:szCs w:val="20"/>
        </w:rPr>
        <w:t xml:space="preserve"> </w:t>
      </w:r>
      <w:r w:rsidRPr="00473471">
        <w:rPr>
          <w:rStyle w:val="normaltextrun"/>
          <w:rFonts w:ascii="Arial" w:hAnsi="Arial" w:cs="Arial"/>
          <w:sz w:val="20"/>
          <w:szCs w:val="20"/>
        </w:rPr>
        <w:t> </w:t>
      </w:r>
      <w:r w:rsidRPr="00473471">
        <w:rPr>
          <w:rStyle w:val="tabchar"/>
          <w:rFonts w:ascii="Calibri" w:eastAsiaTheme="majorEastAsia" w:hAnsi="Calibri" w:cs="Segoe UI"/>
          <w:sz w:val="20"/>
          <w:szCs w:val="20"/>
        </w:rPr>
        <w:t xml:space="preserve"> </w:t>
      </w:r>
      <w:r w:rsidR="00ED5124" w:rsidRPr="00473471">
        <w:rPr>
          <w:rStyle w:val="tabchar"/>
          <w:rFonts w:ascii="Calibri" w:eastAsiaTheme="majorEastAsia" w:hAnsi="Calibri" w:cs="Segoe UI"/>
          <w:sz w:val="20"/>
          <w:szCs w:val="20"/>
        </w:rPr>
        <w:tab/>
      </w:r>
      <w:r w:rsidR="00ED5124" w:rsidRPr="00473471">
        <w:rPr>
          <w:rStyle w:val="tabchar"/>
          <w:rFonts w:ascii="Calibri" w:eastAsiaTheme="majorEastAsia" w:hAnsi="Calibri" w:cs="Segoe UI"/>
          <w:sz w:val="20"/>
          <w:szCs w:val="20"/>
        </w:rPr>
        <w:tab/>
      </w:r>
      <w:r w:rsidR="00ED5124" w:rsidRPr="00473471">
        <w:rPr>
          <w:rStyle w:val="normaltextrun"/>
          <w:rFonts w:ascii="Arial" w:hAnsi="Arial" w:cs="Arial"/>
          <w:sz w:val="20"/>
          <w:szCs w:val="20"/>
        </w:rPr>
        <w:t>…………………………………………………………</w:t>
      </w:r>
      <w:r w:rsidR="00ED5124" w:rsidRPr="00473471">
        <w:rPr>
          <w:rStyle w:val="eop"/>
          <w:rFonts w:cs="Arial"/>
          <w:sz w:val="20"/>
          <w:szCs w:val="20"/>
        </w:rPr>
        <w:t>…………...</w:t>
      </w:r>
    </w:p>
    <w:p w14:paraId="072FD0E1" w14:textId="0D3DD1BA" w:rsidR="000D1616" w:rsidRPr="00473471" w:rsidRDefault="000D1616" w:rsidP="000D1616">
      <w:pPr>
        <w:pStyle w:val="paragraph"/>
        <w:spacing w:before="0" w:beforeAutospacing="0" w:after="0" w:afterAutospacing="0"/>
        <w:ind w:right="-2133"/>
        <w:jc w:val="both"/>
        <w:textAlignment w:val="baseline"/>
        <w:rPr>
          <w:rStyle w:val="eop"/>
          <w:rFonts w:asciiTheme="majorHAnsi" w:hAnsiTheme="majorHAnsi" w:cstheme="majorHAnsi"/>
          <w:sz w:val="20"/>
          <w:szCs w:val="20"/>
        </w:rPr>
      </w:pPr>
    </w:p>
    <w:p w14:paraId="506CE975" w14:textId="776DE8BD" w:rsidR="000D1616" w:rsidRPr="00473471" w:rsidRDefault="000D1616" w:rsidP="000D1616">
      <w:pPr>
        <w:pStyle w:val="paragraph"/>
        <w:spacing w:before="0" w:beforeAutospacing="0" w:after="0" w:afterAutospacing="0"/>
        <w:ind w:right="-2133"/>
        <w:jc w:val="both"/>
        <w:textAlignment w:val="baseline"/>
        <w:rPr>
          <w:rStyle w:val="eop"/>
          <w:rFonts w:asciiTheme="majorHAnsi" w:hAnsiTheme="majorHAnsi" w:cstheme="majorHAnsi"/>
          <w:sz w:val="20"/>
          <w:szCs w:val="20"/>
        </w:rPr>
      </w:pPr>
      <w:r w:rsidRPr="00473471">
        <w:rPr>
          <w:rStyle w:val="eop"/>
          <w:rFonts w:asciiTheme="majorHAnsi" w:hAnsiTheme="majorHAnsi" w:cstheme="majorHAnsi"/>
          <w:sz w:val="20"/>
          <w:szCs w:val="20"/>
        </w:rPr>
        <w:t xml:space="preserve">Salarispakket: </w:t>
      </w:r>
      <w:r w:rsidR="00ED5124" w:rsidRPr="00473471">
        <w:rPr>
          <w:rStyle w:val="eop"/>
          <w:rFonts w:asciiTheme="majorHAnsi" w:hAnsiTheme="majorHAnsi" w:cstheme="majorHAnsi"/>
          <w:sz w:val="20"/>
          <w:szCs w:val="20"/>
        </w:rPr>
        <w:tab/>
      </w:r>
      <w:r w:rsidR="00ED5124" w:rsidRPr="00473471">
        <w:rPr>
          <w:rStyle w:val="eop"/>
          <w:rFonts w:asciiTheme="majorHAnsi" w:hAnsiTheme="majorHAnsi" w:cstheme="majorHAnsi"/>
          <w:sz w:val="20"/>
          <w:szCs w:val="20"/>
        </w:rPr>
        <w:tab/>
      </w:r>
      <w:r w:rsidR="00ED5124" w:rsidRPr="00473471">
        <w:rPr>
          <w:rStyle w:val="normaltextrun"/>
          <w:rFonts w:ascii="Arial" w:hAnsi="Arial" w:cs="Arial"/>
          <w:sz w:val="20"/>
          <w:szCs w:val="20"/>
        </w:rPr>
        <w:t>…………………………………………………………</w:t>
      </w:r>
      <w:r w:rsidR="00ED5124" w:rsidRPr="00473471">
        <w:rPr>
          <w:rStyle w:val="eop"/>
          <w:rFonts w:cs="Arial"/>
          <w:sz w:val="20"/>
          <w:szCs w:val="20"/>
        </w:rPr>
        <w:t>…………...</w:t>
      </w:r>
      <w:r w:rsidRPr="00473471">
        <w:rPr>
          <w:rStyle w:val="eop"/>
          <w:rFonts w:asciiTheme="majorHAnsi" w:hAnsiTheme="majorHAnsi" w:cstheme="majorHAnsi"/>
          <w:sz w:val="20"/>
          <w:szCs w:val="20"/>
        </w:rPr>
        <w:t> </w:t>
      </w:r>
    </w:p>
    <w:p w14:paraId="5AB65DF8" w14:textId="77777777" w:rsidR="000D1616" w:rsidRPr="00473471" w:rsidRDefault="000D1616" w:rsidP="000D1616">
      <w:pPr>
        <w:pStyle w:val="paragraph"/>
        <w:spacing w:before="0" w:beforeAutospacing="0" w:after="0" w:afterAutospacing="0"/>
        <w:ind w:right="-2133"/>
        <w:jc w:val="both"/>
        <w:textAlignment w:val="baseline"/>
        <w:rPr>
          <w:rStyle w:val="normaltextrun"/>
          <w:rFonts w:asciiTheme="majorHAnsi" w:hAnsiTheme="majorHAnsi" w:cstheme="majorHAnsi"/>
          <w:sz w:val="20"/>
          <w:szCs w:val="20"/>
        </w:rPr>
      </w:pPr>
    </w:p>
    <w:p w14:paraId="090945EB" w14:textId="2D9451CE" w:rsidR="0050312C" w:rsidRDefault="000D1616" w:rsidP="000D1616">
      <w:pPr>
        <w:pStyle w:val="paragraph"/>
        <w:spacing w:before="0" w:beforeAutospacing="0" w:after="0" w:afterAutospacing="0"/>
        <w:ind w:right="-2133"/>
        <w:jc w:val="both"/>
        <w:textAlignment w:val="baseline"/>
        <w:rPr>
          <w:rStyle w:val="eop"/>
          <w:rFonts w:cs="Arial"/>
          <w:sz w:val="20"/>
          <w:szCs w:val="20"/>
        </w:rPr>
      </w:pPr>
      <w:r w:rsidRPr="00473471">
        <w:rPr>
          <w:rStyle w:val="normaltextrun"/>
          <w:rFonts w:ascii="Arial" w:hAnsi="Arial" w:cs="Arial"/>
          <w:sz w:val="20"/>
          <w:szCs w:val="20"/>
        </w:rPr>
        <w:t>Geeft hierbij akkoord voor het uitvoeren van:</w:t>
      </w:r>
      <w:r w:rsidRPr="00473471">
        <w:rPr>
          <w:rStyle w:val="eop"/>
          <w:rFonts w:cs="Arial"/>
          <w:sz w:val="20"/>
          <w:szCs w:val="20"/>
        </w:rPr>
        <w:t> </w:t>
      </w:r>
    </w:p>
    <w:p w14:paraId="1FBB4F46" w14:textId="77777777" w:rsidR="00684087" w:rsidRPr="00473471" w:rsidRDefault="00684087" w:rsidP="000D1616">
      <w:pPr>
        <w:pStyle w:val="paragraph"/>
        <w:spacing w:before="0" w:beforeAutospacing="0" w:after="0" w:afterAutospacing="0"/>
        <w:ind w:right="-2133"/>
        <w:jc w:val="both"/>
        <w:textAlignment w:val="baseline"/>
        <w:rPr>
          <w:rStyle w:val="eop"/>
          <w:rFonts w:cs="Arial"/>
          <w:sz w:val="20"/>
          <w:szCs w:val="20"/>
        </w:rPr>
      </w:pPr>
    </w:p>
    <w:p w14:paraId="37A446D7" w14:textId="624B1BB5" w:rsidR="005A289D" w:rsidRPr="005A289D" w:rsidRDefault="0006254A" w:rsidP="002C2209">
      <w:pPr>
        <w:pStyle w:val="AonBodyText"/>
        <w:ind w:right="-2133" w:firstLine="720"/>
        <w:rPr>
          <w:b/>
          <w:bCs/>
          <w:sz w:val="20"/>
          <w:szCs w:val="20"/>
        </w:rPr>
      </w:pPr>
      <w:r w:rsidRPr="005A289D">
        <w:rPr>
          <w:b/>
          <w:bCs/>
          <w:sz w:val="20"/>
          <w:szCs w:val="20"/>
        </w:rPr>
        <w:t xml:space="preserve">Besparingsonderzoek </w:t>
      </w:r>
    </w:p>
    <w:p w14:paraId="39DDFDFF" w14:textId="17719300" w:rsidR="0006254A" w:rsidRPr="005A289D" w:rsidRDefault="00D71FB7" w:rsidP="005A289D">
      <w:pPr>
        <w:pStyle w:val="AonBodyText"/>
        <w:numPr>
          <w:ilvl w:val="0"/>
          <w:numId w:val="16"/>
        </w:numPr>
        <w:ind w:right="-2133"/>
        <w:rPr>
          <w:sz w:val="20"/>
          <w:szCs w:val="20"/>
        </w:rPr>
      </w:pPr>
      <w:proofErr w:type="spellStart"/>
      <w:r>
        <w:rPr>
          <w:sz w:val="20"/>
          <w:szCs w:val="20"/>
        </w:rPr>
        <w:t>Whk</w:t>
      </w:r>
      <w:proofErr w:type="spellEnd"/>
      <w:r>
        <w:rPr>
          <w:sz w:val="20"/>
          <w:szCs w:val="20"/>
        </w:rPr>
        <w:t>-controle (premie</w:t>
      </w:r>
      <w:r w:rsidR="0006254A" w:rsidRPr="005A289D">
        <w:rPr>
          <w:sz w:val="20"/>
          <w:szCs w:val="20"/>
        </w:rPr>
        <w:t xml:space="preserve"> Werkhervattingskas</w:t>
      </w:r>
      <w:r>
        <w:rPr>
          <w:sz w:val="20"/>
          <w:szCs w:val="20"/>
        </w:rPr>
        <w:t>)</w:t>
      </w:r>
      <w:r w:rsidR="0006254A" w:rsidRPr="005A289D">
        <w:rPr>
          <w:sz w:val="20"/>
          <w:szCs w:val="20"/>
        </w:rPr>
        <w:t xml:space="preserve"> (T-5 </w:t>
      </w:r>
      <w:r w:rsidR="003C16B4" w:rsidRPr="005A289D">
        <w:rPr>
          <w:sz w:val="20"/>
          <w:szCs w:val="20"/>
        </w:rPr>
        <w:t>&amp; T+2)</w:t>
      </w:r>
      <w:r w:rsidR="005A289D">
        <w:rPr>
          <w:sz w:val="20"/>
          <w:szCs w:val="20"/>
        </w:rPr>
        <w:t xml:space="preserve"> </w:t>
      </w:r>
    </w:p>
    <w:p w14:paraId="3B5BF3F0" w14:textId="052DEABB" w:rsidR="006304CB" w:rsidRPr="006304CB" w:rsidRDefault="0006254A" w:rsidP="006304CB">
      <w:pPr>
        <w:pStyle w:val="AonBodyText"/>
        <w:numPr>
          <w:ilvl w:val="0"/>
          <w:numId w:val="16"/>
        </w:numPr>
        <w:ind w:right="-2133"/>
        <w:rPr>
          <w:sz w:val="20"/>
          <w:szCs w:val="20"/>
        </w:rPr>
      </w:pPr>
      <w:r w:rsidRPr="00473471">
        <w:rPr>
          <w:sz w:val="20"/>
          <w:szCs w:val="20"/>
        </w:rPr>
        <w:t>Payroll Monitor</w:t>
      </w:r>
    </w:p>
    <w:p w14:paraId="4B41B576" w14:textId="77777777" w:rsidR="00416041" w:rsidRDefault="00416041" w:rsidP="006304CB">
      <w:pPr>
        <w:ind w:right="-2133"/>
        <w:rPr>
          <w:i/>
          <w:iCs/>
          <w:szCs w:val="20"/>
          <w:lang w:val="nl-NL"/>
        </w:rPr>
      </w:pPr>
    </w:p>
    <w:p w14:paraId="04379302" w14:textId="04C31678" w:rsidR="0006254A" w:rsidRPr="006304CB" w:rsidRDefault="006304CB" w:rsidP="006304CB">
      <w:pPr>
        <w:ind w:right="-2133"/>
        <w:rPr>
          <w:i/>
          <w:iCs/>
          <w:szCs w:val="20"/>
          <w:lang w:val="nl-NL"/>
        </w:rPr>
      </w:pPr>
      <w:r w:rsidRPr="006304CB">
        <w:rPr>
          <w:i/>
          <w:iCs/>
          <w:szCs w:val="20"/>
          <w:lang w:val="nl-NL"/>
        </w:rPr>
        <w:t xml:space="preserve">Het besparingsonderzoek komt te vervallen indien het onderzoek reeds over het huidige jaar is uitgevoerd. </w:t>
      </w:r>
    </w:p>
    <w:p w14:paraId="6FC949DA" w14:textId="5F113A47" w:rsidR="005A289D" w:rsidRPr="005A289D" w:rsidRDefault="005A289D" w:rsidP="005A289D">
      <w:pPr>
        <w:pStyle w:val="AonBodyText"/>
        <w:ind w:right="-2133"/>
        <w:rPr>
          <w:b/>
          <w:bCs/>
          <w:sz w:val="20"/>
          <w:szCs w:val="20"/>
        </w:rPr>
      </w:pPr>
      <w:r>
        <w:rPr>
          <w:b/>
          <w:bCs/>
          <w:sz w:val="20"/>
          <w:szCs w:val="20"/>
        </w:rPr>
        <w:t xml:space="preserve">          </w:t>
      </w:r>
      <w:r w:rsidR="00A76B8C">
        <w:rPr>
          <w:b/>
          <w:bCs/>
          <w:sz w:val="20"/>
          <w:szCs w:val="20"/>
        </w:rPr>
        <w:tab/>
      </w:r>
      <w:r w:rsidRPr="005A289D">
        <w:rPr>
          <w:b/>
          <w:bCs/>
          <w:sz w:val="20"/>
          <w:szCs w:val="20"/>
        </w:rPr>
        <w:t>Aon Zekerheid</w:t>
      </w:r>
    </w:p>
    <w:p w14:paraId="3FEA4F3F" w14:textId="599C87D6" w:rsidR="00065FC9" w:rsidRPr="00065FC9" w:rsidRDefault="006F39E8" w:rsidP="00065FC9">
      <w:pPr>
        <w:pStyle w:val="AonBodyText"/>
        <w:numPr>
          <w:ilvl w:val="0"/>
          <w:numId w:val="16"/>
        </w:numPr>
        <w:ind w:right="-2133"/>
        <w:rPr>
          <w:sz w:val="20"/>
          <w:szCs w:val="20"/>
        </w:rPr>
      </w:pPr>
      <w:r>
        <w:rPr>
          <w:sz w:val="20"/>
          <w:szCs w:val="20"/>
        </w:rPr>
        <w:t>Jaarlijkse</w:t>
      </w:r>
      <w:r w:rsidR="003C16B4">
        <w:rPr>
          <w:sz w:val="20"/>
          <w:szCs w:val="20"/>
        </w:rPr>
        <w:t xml:space="preserve"> </w:t>
      </w:r>
      <w:r w:rsidR="005A289D">
        <w:rPr>
          <w:sz w:val="20"/>
          <w:szCs w:val="20"/>
        </w:rPr>
        <w:t>c</w:t>
      </w:r>
      <w:r w:rsidR="00065FC9" w:rsidRPr="00065FC9">
        <w:rPr>
          <w:sz w:val="20"/>
          <w:szCs w:val="20"/>
        </w:rPr>
        <w:t xml:space="preserve">ontrole </w:t>
      </w:r>
      <w:r w:rsidR="005A289D">
        <w:rPr>
          <w:sz w:val="20"/>
          <w:szCs w:val="20"/>
        </w:rPr>
        <w:t>g</w:t>
      </w:r>
      <w:r w:rsidR="00065FC9" w:rsidRPr="00065FC9">
        <w:rPr>
          <w:sz w:val="20"/>
          <w:szCs w:val="20"/>
        </w:rPr>
        <w:t xml:space="preserve">edifferentieerde </w:t>
      </w:r>
      <w:r w:rsidR="005A289D">
        <w:rPr>
          <w:sz w:val="20"/>
          <w:szCs w:val="20"/>
        </w:rPr>
        <w:t>p</w:t>
      </w:r>
      <w:r w:rsidR="00065FC9" w:rsidRPr="00065FC9">
        <w:rPr>
          <w:sz w:val="20"/>
          <w:szCs w:val="20"/>
        </w:rPr>
        <w:t xml:space="preserve">remie Werkhervattingskas </w:t>
      </w:r>
    </w:p>
    <w:p w14:paraId="1AEEEE5E" w14:textId="77777777" w:rsidR="00065FC9" w:rsidRPr="00065FC9" w:rsidRDefault="00065FC9" w:rsidP="00065FC9">
      <w:pPr>
        <w:pStyle w:val="AonBodyText"/>
        <w:numPr>
          <w:ilvl w:val="0"/>
          <w:numId w:val="16"/>
        </w:numPr>
        <w:ind w:right="-2133"/>
        <w:rPr>
          <w:sz w:val="20"/>
          <w:szCs w:val="20"/>
        </w:rPr>
      </w:pPr>
      <w:r w:rsidRPr="00065FC9">
        <w:rPr>
          <w:sz w:val="20"/>
          <w:szCs w:val="20"/>
        </w:rPr>
        <w:t xml:space="preserve">Digitale Inventarisatie personeelsbestand (in dienst en/of uit dienst) </w:t>
      </w:r>
    </w:p>
    <w:p w14:paraId="5B3B54C1" w14:textId="77777777" w:rsidR="00065FC9" w:rsidRPr="00065FC9" w:rsidRDefault="00065FC9" w:rsidP="00065FC9">
      <w:pPr>
        <w:pStyle w:val="AonBodyText"/>
        <w:numPr>
          <w:ilvl w:val="0"/>
          <w:numId w:val="16"/>
        </w:numPr>
        <w:ind w:right="-2133"/>
        <w:rPr>
          <w:sz w:val="20"/>
          <w:szCs w:val="20"/>
        </w:rPr>
      </w:pPr>
      <w:r w:rsidRPr="00065FC9">
        <w:rPr>
          <w:sz w:val="20"/>
          <w:szCs w:val="20"/>
        </w:rPr>
        <w:t xml:space="preserve">Loonkostenvoordeel, LKV  </w:t>
      </w:r>
    </w:p>
    <w:p w14:paraId="474346AA" w14:textId="77777777" w:rsidR="00065FC9" w:rsidRPr="00065FC9" w:rsidRDefault="00065FC9" w:rsidP="00065FC9">
      <w:pPr>
        <w:pStyle w:val="AonBodyText"/>
        <w:numPr>
          <w:ilvl w:val="0"/>
          <w:numId w:val="16"/>
        </w:numPr>
        <w:ind w:right="-2133"/>
        <w:rPr>
          <w:sz w:val="20"/>
          <w:szCs w:val="20"/>
        </w:rPr>
      </w:pPr>
      <w:r w:rsidRPr="00065FC9">
        <w:rPr>
          <w:sz w:val="20"/>
          <w:szCs w:val="20"/>
        </w:rPr>
        <w:t xml:space="preserve">Controle afdrachten premies werknemersverzekeringen </w:t>
      </w:r>
    </w:p>
    <w:p w14:paraId="7AFAD2E7" w14:textId="77777777" w:rsidR="00065FC9" w:rsidRPr="00065FC9" w:rsidRDefault="00065FC9" w:rsidP="00065FC9">
      <w:pPr>
        <w:pStyle w:val="AonBodyText"/>
        <w:numPr>
          <w:ilvl w:val="0"/>
          <w:numId w:val="16"/>
        </w:numPr>
        <w:ind w:right="-2133"/>
        <w:rPr>
          <w:sz w:val="20"/>
          <w:szCs w:val="20"/>
        </w:rPr>
      </w:pPr>
      <w:r w:rsidRPr="00065FC9">
        <w:rPr>
          <w:sz w:val="20"/>
          <w:szCs w:val="20"/>
        </w:rPr>
        <w:t>Controle afdracht WW-</w:t>
      </w:r>
      <w:proofErr w:type="spellStart"/>
      <w:r w:rsidRPr="00065FC9">
        <w:rPr>
          <w:sz w:val="20"/>
          <w:szCs w:val="20"/>
        </w:rPr>
        <w:t>Awf</w:t>
      </w:r>
      <w:proofErr w:type="spellEnd"/>
      <w:r w:rsidRPr="00065FC9">
        <w:rPr>
          <w:sz w:val="20"/>
          <w:szCs w:val="20"/>
        </w:rPr>
        <w:t xml:space="preserve"> premie hoog </w:t>
      </w:r>
    </w:p>
    <w:p w14:paraId="69D69FBF" w14:textId="313D8D34" w:rsidR="00FA20F9" w:rsidRDefault="00065FC9" w:rsidP="00FA20F9">
      <w:pPr>
        <w:pStyle w:val="AonBodyText"/>
        <w:numPr>
          <w:ilvl w:val="0"/>
          <w:numId w:val="16"/>
        </w:numPr>
        <w:ind w:right="-2133"/>
        <w:rPr>
          <w:sz w:val="20"/>
          <w:szCs w:val="20"/>
        </w:rPr>
      </w:pPr>
      <w:r w:rsidRPr="00F6094D">
        <w:rPr>
          <w:sz w:val="20"/>
          <w:szCs w:val="20"/>
        </w:rPr>
        <w:t xml:space="preserve">Controle no-risk polis </w:t>
      </w:r>
    </w:p>
    <w:p w14:paraId="359A2F90" w14:textId="4D92C4DA" w:rsidR="006408C0" w:rsidRPr="006408C0" w:rsidRDefault="006408C0" w:rsidP="00FA20F9">
      <w:pPr>
        <w:ind w:right="-2133"/>
        <w:rPr>
          <w:i/>
          <w:iCs/>
          <w:szCs w:val="20"/>
          <w:lang w:val="nl-NL"/>
        </w:rPr>
      </w:pPr>
    </w:p>
    <w:tbl>
      <w:tblPr>
        <w:tblStyle w:val="TableGrid"/>
        <w:tblW w:w="8217" w:type="dxa"/>
        <w:tblLook w:val="04A0" w:firstRow="1" w:lastRow="0" w:firstColumn="1" w:lastColumn="0" w:noHBand="0" w:noVBand="1"/>
      </w:tblPr>
      <w:tblGrid>
        <w:gridCol w:w="4248"/>
        <w:gridCol w:w="3969"/>
      </w:tblGrid>
      <w:tr w:rsidR="00534E15" w:rsidRPr="00416041" w14:paraId="48B85F64" w14:textId="77777777" w:rsidTr="003F75DB">
        <w:trPr>
          <w:trHeight w:val="315"/>
        </w:trPr>
        <w:tc>
          <w:tcPr>
            <w:tcW w:w="4248" w:type="dxa"/>
            <w:noWrap/>
            <w:hideMark/>
          </w:tcPr>
          <w:p w14:paraId="0AA73331" w14:textId="0CFF3D41" w:rsidR="00534E15" w:rsidRPr="00416041" w:rsidRDefault="005A0973" w:rsidP="00AB46BD">
            <w:pPr>
              <w:spacing w:line="240" w:lineRule="auto"/>
              <w:rPr>
                <w:rFonts w:asciiTheme="majorHAnsi" w:eastAsia="Times New Roman" w:hAnsiTheme="majorHAnsi" w:cstheme="majorHAnsi"/>
                <w:color w:val="000000"/>
                <w:szCs w:val="20"/>
                <w:lang w:val="nl-NL" w:eastAsia="nl-NL"/>
              </w:rPr>
            </w:pPr>
            <w:r w:rsidRPr="00416041">
              <w:rPr>
                <w:rFonts w:asciiTheme="majorHAnsi" w:eastAsia="Times New Roman" w:hAnsiTheme="majorHAnsi" w:cstheme="majorHAnsi"/>
                <w:color w:val="000000"/>
                <w:szCs w:val="20"/>
                <w:lang w:val="nl-NL" w:eastAsia="nl-NL"/>
              </w:rPr>
              <w:t>Besparingsonderzoek en Aon Zekerheid</w:t>
            </w:r>
          </w:p>
        </w:tc>
        <w:tc>
          <w:tcPr>
            <w:tcW w:w="3969" w:type="dxa"/>
            <w:noWrap/>
            <w:hideMark/>
          </w:tcPr>
          <w:p w14:paraId="4B63A4DC" w14:textId="2D90A8C9" w:rsidR="00534E15" w:rsidRPr="00416041" w:rsidRDefault="00534E15" w:rsidP="00AB46BD">
            <w:pPr>
              <w:spacing w:line="240" w:lineRule="auto"/>
              <w:rPr>
                <w:rFonts w:asciiTheme="majorHAnsi" w:eastAsia="Times New Roman" w:hAnsiTheme="majorHAnsi" w:cstheme="majorHAnsi"/>
                <w:color w:val="000000"/>
                <w:szCs w:val="20"/>
                <w:lang w:val="en-US" w:eastAsia="nl-NL"/>
              </w:rPr>
            </w:pPr>
            <w:r w:rsidRPr="00416041">
              <w:rPr>
                <w:rFonts w:asciiTheme="majorHAnsi" w:eastAsia="Times New Roman" w:hAnsiTheme="majorHAnsi" w:cstheme="majorHAnsi"/>
                <w:b/>
                <w:bCs/>
                <w:color w:val="000000"/>
                <w:szCs w:val="20"/>
                <w:lang w:val="en-US" w:eastAsia="nl-NL"/>
              </w:rPr>
              <w:t>F</w:t>
            </w:r>
            <w:r w:rsidRPr="00416041">
              <w:rPr>
                <w:rFonts w:asciiTheme="majorHAnsi" w:eastAsia="Times New Roman" w:hAnsiTheme="majorHAnsi" w:cstheme="majorHAnsi"/>
                <w:b/>
                <w:bCs/>
                <w:color w:val="000000"/>
                <w:lang w:val="en-US" w:eastAsia="nl-NL"/>
              </w:rPr>
              <w:t xml:space="preserve">ee:                  </w:t>
            </w:r>
            <w:r w:rsidRPr="00416041">
              <w:rPr>
                <w:rFonts w:asciiTheme="majorHAnsi" w:eastAsia="Times New Roman" w:hAnsiTheme="majorHAnsi" w:cstheme="majorHAnsi"/>
                <w:b/>
                <w:bCs/>
                <w:color w:val="000000"/>
                <w:szCs w:val="20"/>
                <w:lang w:val="en-US" w:eastAsia="nl-NL"/>
              </w:rPr>
              <w:t>No Cure No Pay fee 35%</w:t>
            </w:r>
          </w:p>
        </w:tc>
      </w:tr>
      <w:tr w:rsidR="00534E15" w:rsidRPr="00416041" w14:paraId="3CA9EF2D" w14:textId="77777777" w:rsidTr="003F75DB">
        <w:tc>
          <w:tcPr>
            <w:tcW w:w="4248" w:type="dxa"/>
          </w:tcPr>
          <w:p w14:paraId="64306681" w14:textId="77777777" w:rsidR="00534E15" w:rsidRPr="00416041" w:rsidRDefault="00534E15" w:rsidP="00AB46BD">
            <w:pPr>
              <w:ind w:right="-2133"/>
              <w:rPr>
                <w:rFonts w:asciiTheme="majorHAnsi" w:hAnsiTheme="majorHAnsi" w:cstheme="majorHAnsi"/>
                <w:szCs w:val="20"/>
                <w:highlight w:val="yellow"/>
              </w:rPr>
            </w:pPr>
            <w:proofErr w:type="spellStart"/>
            <w:r w:rsidRPr="00416041">
              <w:rPr>
                <w:rFonts w:asciiTheme="majorHAnsi" w:hAnsiTheme="majorHAnsi" w:cstheme="majorHAnsi"/>
                <w:szCs w:val="20"/>
              </w:rPr>
              <w:t>Startdatum</w:t>
            </w:r>
            <w:proofErr w:type="spellEnd"/>
          </w:p>
        </w:tc>
        <w:tc>
          <w:tcPr>
            <w:tcW w:w="3969" w:type="dxa"/>
          </w:tcPr>
          <w:p w14:paraId="2FD94146" w14:textId="77777777" w:rsidR="00534E15" w:rsidRPr="00416041" w:rsidRDefault="00534E15" w:rsidP="00AB46BD">
            <w:pPr>
              <w:ind w:right="-2133"/>
              <w:rPr>
                <w:rFonts w:asciiTheme="majorHAnsi" w:hAnsiTheme="majorHAnsi" w:cstheme="majorHAnsi"/>
                <w:szCs w:val="20"/>
                <w:highlight w:val="yellow"/>
              </w:rPr>
            </w:pPr>
            <w:r w:rsidRPr="00416041">
              <w:rPr>
                <w:rFonts w:asciiTheme="majorHAnsi" w:hAnsiTheme="majorHAnsi" w:cstheme="majorHAnsi"/>
                <w:szCs w:val="20"/>
                <w:highlight w:val="yellow"/>
              </w:rPr>
              <w:t>. . - . . - . . . .</w:t>
            </w:r>
          </w:p>
        </w:tc>
      </w:tr>
    </w:tbl>
    <w:p w14:paraId="480C830B" w14:textId="5379FB51" w:rsidR="0050312C" w:rsidRPr="00473471" w:rsidRDefault="0050312C" w:rsidP="00D52008">
      <w:pPr>
        <w:pStyle w:val="AonBodyText"/>
        <w:ind w:right="-2133"/>
        <w:rPr>
          <w:sz w:val="20"/>
          <w:szCs w:val="20"/>
          <w:lang w:val="en-US"/>
        </w:rPr>
      </w:pPr>
    </w:p>
    <w:p w14:paraId="0576D336" w14:textId="3D9557CA" w:rsidR="003F75DB" w:rsidRPr="00D71FB7" w:rsidRDefault="003F75DB" w:rsidP="005A0973">
      <w:pPr>
        <w:ind w:right="-2133"/>
        <w:rPr>
          <w:szCs w:val="20"/>
          <w:u w:val="single"/>
          <w:lang w:val="nl-NL"/>
        </w:rPr>
      </w:pPr>
      <w:r w:rsidRPr="00D71FB7">
        <w:rPr>
          <w:b/>
          <w:bCs/>
          <w:szCs w:val="20"/>
          <w:u w:val="single"/>
          <w:lang w:val="nl-NL"/>
        </w:rPr>
        <w:t>Indien akkoord onderstaande optionele dienstverlening aanvinken:</w:t>
      </w:r>
      <w:r w:rsidR="0050312C" w:rsidRPr="00D71FB7">
        <w:rPr>
          <w:szCs w:val="20"/>
          <w:u w:val="single"/>
          <w:lang w:val="nl-NL"/>
        </w:rPr>
        <w:t xml:space="preserve"> </w:t>
      </w:r>
    </w:p>
    <w:p w14:paraId="3A918174" w14:textId="0845BD6E" w:rsidR="003F75DB" w:rsidRDefault="00D71FB7" w:rsidP="003F75DB">
      <w:pPr>
        <w:pStyle w:val="AonBodyText"/>
        <w:numPr>
          <w:ilvl w:val="0"/>
          <w:numId w:val="18"/>
        </w:numPr>
        <w:ind w:left="567" w:right="-2133" w:hanging="567"/>
        <w:rPr>
          <w:b/>
          <w:bCs/>
          <w:sz w:val="20"/>
          <w:szCs w:val="20"/>
        </w:rPr>
      </w:pPr>
      <w:r>
        <w:rPr>
          <w:b/>
          <w:bCs/>
          <w:sz w:val="20"/>
          <w:szCs w:val="20"/>
        </w:rPr>
        <w:t>Optioneel: Bezwaar &amp; Beroep</w:t>
      </w:r>
    </w:p>
    <w:p w14:paraId="28511F8C" w14:textId="77777777" w:rsidR="003F75DB" w:rsidRDefault="003F75DB" w:rsidP="003F75DB">
      <w:pPr>
        <w:pStyle w:val="AonBodyText"/>
        <w:ind w:right="-2133"/>
        <w:rPr>
          <w:b/>
          <w:bCs/>
          <w:sz w:val="20"/>
          <w:szCs w:val="20"/>
        </w:rPr>
      </w:pPr>
    </w:p>
    <w:tbl>
      <w:tblPr>
        <w:tblStyle w:val="TableGrid"/>
        <w:tblW w:w="8217" w:type="dxa"/>
        <w:tblLook w:val="04A0" w:firstRow="1" w:lastRow="0" w:firstColumn="1" w:lastColumn="0" w:noHBand="0" w:noVBand="1"/>
      </w:tblPr>
      <w:tblGrid>
        <w:gridCol w:w="4248"/>
        <w:gridCol w:w="3969"/>
      </w:tblGrid>
      <w:tr w:rsidR="003F75DB" w:rsidRPr="00416041" w14:paraId="572C4F1C" w14:textId="77777777" w:rsidTr="00276280">
        <w:trPr>
          <w:trHeight w:val="315"/>
        </w:trPr>
        <w:tc>
          <w:tcPr>
            <w:tcW w:w="4248" w:type="dxa"/>
            <w:noWrap/>
            <w:hideMark/>
          </w:tcPr>
          <w:p w14:paraId="285998BE" w14:textId="61E09F2D" w:rsidR="003F75DB" w:rsidRPr="00416041" w:rsidRDefault="003F75DB" w:rsidP="00276280">
            <w:pPr>
              <w:spacing w:line="240" w:lineRule="auto"/>
              <w:rPr>
                <w:rFonts w:asciiTheme="majorHAnsi" w:eastAsia="Times New Roman" w:hAnsiTheme="majorHAnsi" w:cstheme="majorHAnsi"/>
                <w:color w:val="000000"/>
                <w:szCs w:val="20"/>
                <w:lang w:val="nl-NL" w:eastAsia="nl-NL"/>
              </w:rPr>
            </w:pPr>
            <w:r w:rsidRPr="00416041">
              <w:rPr>
                <w:rFonts w:asciiTheme="majorHAnsi" w:eastAsia="Times New Roman" w:hAnsiTheme="majorHAnsi" w:cstheme="majorHAnsi"/>
                <w:color w:val="000000"/>
                <w:szCs w:val="20"/>
                <w:lang w:val="nl-NL" w:eastAsia="nl-NL"/>
              </w:rPr>
              <w:t xml:space="preserve">Controle juistheid </w:t>
            </w:r>
            <w:proofErr w:type="spellStart"/>
            <w:r w:rsidRPr="00416041">
              <w:rPr>
                <w:rFonts w:asciiTheme="majorHAnsi" w:eastAsia="Times New Roman" w:hAnsiTheme="majorHAnsi" w:cstheme="majorHAnsi"/>
                <w:color w:val="000000"/>
                <w:szCs w:val="20"/>
                <w:lang w:val="nl-NL" w:eastAsia="nl-NL"/>
              </w:rPr>
              <w:t>beslissing</w:t>
            </w:r>
            <w:r w:rsidR="00EE1A44" w:rsidRPr="00416041">
              <w:rPr>
                <w:rFonts w:asciiTheme="majorHAnsi" w:eastAsia="Times New Roman" w:hAnsiTheme="majorHAnsi" w:cstheme="majorHAnsi"/>
                <w:color w:val="000000"/>
                <w:szCs w:val="20"/>
                <w:lang w:val="nl-NL" w:eastAsia="nl-NL"/>
              </w:rPr>
              <w:t>e</w:t>
            </w:r>
            <w:proofErr w:type="spellEnd"/>
            <w:r w:rsidR="00EE1A44" w:rsidRPr="00416041">
              <w:rPr>
                <w:rFonts w:asciiTheme="majorHAnsi" w:eastAsia="Times New Roman" w:hAnsiTheme="majorHAnsi" w:cstheme="majorHAnsi"/>
                <w:color w:val="000000"/>
                <w:lang w:eastAsia="nl-NL"/>
              </w:rPr>
              <w:t>n</w:t>
            </w:r>
            <w:r w:rsidRPr="00416041">
              <w:rPr>
                <w:rFonts w:asciiTheme="majorHAnsi" w:eastAsia="Times New Roman" w:hAnsiTheme="majorHAnsi" w:cstheme="majorHAnsi"/>
                <w:color w:val="000000"/>
                <w:szCs w:val="20"/>
                <w:lang w:val="nl-NL" w:eastAsia="nl-NL"/>
              </w:rPr>
              <w:t xml:space="preserve"> UWV</w:t>
            </w:r>
          </w:p>
        </w:tc>
        <w:tc>
          <w:tcPr>
            <w:tcW w:w="3969" w:type="dxa"/>
            <w:noWrap/>
            <w:hideMark/>
          </w:tcPr>
          <w:p w14:paraId="10458C84" w14:textId="668DB1BA" w:rsidR="003F75DB" w:rsidRPr="00416041" w:rsidRDefault="003F75DB" w:rsidP="00276280">
            <w:pPr>
              <w:spacing w:line="240" w:lineRule="auto"/>
              <w:rPr>
                <w:rFonts w:asciiTheme="majorHAnsi" w:eastAsia="Times New Roman" w:hAnsiTheme="majorHAnsi" w:cstheme="majorHAnsi"/>
                <w:color w:val="000000"/>
                <w:szCs w:val="20"/>
                <w:lang w:val="en-US" w:eastAsia="nl-NL"/>
              </w:rPr>
            </w:pPr>
            <w:r w:rsidRPr="00416041">
              <w:rPr>
                <w:rFonts w:asciiTheme="majorHAnsi" w:eastAsia="Times New Roman" w:hAnsiTheme="majorHAnsi" w:cstheme="majorHAnsi"/>
                <w:b/>
                <w:bCs/>
                <w:color w:val="000000"/>
                <w:szCs w:val="20"/>
                <w:lang w:val="en-US" w:eastAsia="nl-NL"/>
              </w:rPr>
              <w:t>F</w:t>
            </w:r>
            <w:r w:rsidRPr="00416041">
              <w:rPr>
                <w:rFonts w:asciiTheme="majorHAnsi" w:eastAsia="Times New Roman" w:hAnsiTheme="majorHAnsi" w:cstheme="majorHAnsi"/>
                <w:b/>
                <w:bCs/>
                <w:color w:val="000000"/>
                <w:lang w:val="en-US" w:eastAsia="nl-NL"/>
              </w:rPr>
              <w:t xml:space="preserve">ee:                  </w:t>
            </w:r>
            <w:r w:rsidRPr="00416041">
              <w:rPr>
                <w:rFonts w:asciiTheme="majorHAnsi" w:eastAsia="Times New Roman" w:hAnsiTheme="majorHAnsi" w:cstheme="majorHAnsi"/>
                <w:b/>
                <w:bCs/>
                <w:color w:val="000000"/>
                <w:szCs w:val="20"/>
                <w:lang w:val="en-US" w:eastAsia="nl-NL"/>
              </w:rPr>
              <w:t>No Cure No Pay fee 20%</w:t>
            </w:r>
          </w:p>
        </w:tc>
      </w:tr>
      <w:tr w:rsidR="003F75DB" w:rsidRPr="00416041" w14:paraId="77EC1A3D" w14:textId="77777777" w:rsidTr="00276280">
        <w:tc>
          <w:tcPr>
            <w:tcW w:w="4248" w:type="dxa"/>
          </w:tcPr>
          <w:p w14:paraId="59E3D6FD" w14:textId="77777777" w:rsidR="003F75DB" w:rsidRPr="00416041" w:rsidRDefault="003F75DB" w:rsidP="00276280">
            <w:pPr>
              <w:ind w:right="-2133"/>
              <w:rPr>
                <w:rFonts w:asciiTheme="majorHAnsi" w:hAnsiTheme="majorHAnsi" w:cstheme="majorHAnsi"/>
                <w:szCs w:val="20"/>
                <w:highlight w:val="yellow"/>
              </w:rPr>
            </w:pPr>
            <w:proofErr w:type="spellStart"/>
            <w:r w:rsidRPr="00416041">
              <w:rPr>
                <w:rFonts w:asciiTheme="majorHAnsi" w:hAnsiTheme="majorHAnsi" w:cstheme="majorHAnsi"/>
                <w:szCs w:val="20"/>
              </w:rPr>
              <w:t>Startdatum</w:t>
            </w:r>
            <w:proofErr w:type="spellEnd"/>
          </w:p>
        </w:tc>
        <w:tc>
          <w:tcPr>
            <w:tcW w:w="3969" w:type="dxa"/>
          </w:tcPr>
          <w:p w14:paraId="14BB7E61" w14:textId="77777777" w:rsidR="003F75DB" w:rsidRPr="00416041" w:rsidRDefault="003F75DB" w:rsidP="00276280">
            <w:pPr>
              <w:ind w:right="-2133"/>
              <w:rPr>
                <w:rFonts w:asciiTheme="majorHAnsi" w:hAnsiTheme="majorHAnsi" w:cstheme="majorHAnsi"/>
                <w:szCs w:val="20"/>
                <w:highlight w:val="yellow"/>
              </w:rPr>
            </w:pPr>
            <w:r w:rsidRPr="00416041">
              <w:rPr>
                <w:rFonts w:asciiTheme="majorHAnsi" w:hAnsiTheme="majorHAnsi" w:cstheme="majorHAnsi"/>
                <w:szCs w:val="20"/>
                <w:highlight w:val="yellow"/>
              </w:rPr>
              <w:t>. . - . . - . . . .</w:t>
            </w:r>
          </w:p>
        </w:tc>
      </w:tr>
    </w:tbl>
    <w:p w14:paraId="7D009782" w14:textId="77777777" w:rsidR="003F75DB" w:rsidRDefault="003F75DB" w:rsidP="005A0973">
      <w:pPr>
        <w:ind w:right="-2133"/>
        <w:rPr>
          <w:szCs w:val="20"/>
          <w:lang w:val="en-US"/>
        </w:rPr>
      </w:pPr>
    </w:p>
    <w:p w14:paraId="7A1AD648" w14:textId="1231D4BD" w:rsidR="003F75DB" w:rsidRPr="00A97DDF" w:rsidRDefault="00D71FB7" w:rsidP="003F75DB">
      <w:pPr>
        <w:pStyle w:val="AonBodyText"/>
        <w:numPr>
          <w:ilvl w:val="0"/>
          <w:numId w:val="18"/>
        </w:numPr>
        <w:ind w:left="567" w:right="-2133" w:hanging="567"/>
        <w:rPr>
          <w:b/>
          <w:bCs/>
          <w:sz w:val="20"/>
          <w:szCs w:val="20"/>
        </w:rPr>
      </w:pPr>
      <w:r>
        <w:rPr>
          <w:b/>
          <w:bCs/>
          <w:sz w:val="20"/>
          <w:szCs w:val="20"/>
        </w:rPr>
        <w:t xml:space="preserve">Optioneel: </w:t>
      </w:r>
      <w:r w:rsidR="003F75DB" w:rsidRPr="00A97DDF">
        <w:rPr>
          <w:b/>
          <w:bCs/>
          <w:sz w:val="20"/>
          <w:szCs w:val="20"/>
        </w:rPr>
        <w:t>Compensatieregeling Transitievergoeding</w:t>
      </w:r>
      <w:r w:rsidR="003F75DB">
        <w:rPr>
          <w:b/>
          <w:bCs/>
          <w:sz w:val="20"/>
          <w:szCs w:val="20"/>
        </w:rPr>
        <w:br/>
      </w:r>
    </w:p>
    <w:tbl>
      <w:tblPr>
        <w:tblStyle w:val="TableGrid"/>
        <w:tblW w:w="8217" w:type="dxa"/>
        <w:tblLook w:val="04A0" w:firstRow="1" w:lastRow="0" w:firstColumn="1" w:lastColumn="0" w:noHBand="0" w:noVBand="1"/>
      </w:tblPr>
      <w:tblGrid>
        <w:gridCol w:w="4248"/>
        <w:gridCol w:w="3969"/>
      </w:tblGrid>
      <w:tr w:rsidR="003F75DB" w:rsidRPr="00416041" w14:paraId="556A202A" w14:textId="77777777" w:rsidTr="00276280">
        <w:trPr>
          <w:trHeight w:val="315"/>
        </w:trPr>
        <w:tc>
          <w:tcPr>
            <w:tcW w:w="4248" w:type="dxa"/>
            <w:noWrap/>
            <w:hideMark/>
          </w:tcPr>
          <w:p w14:paraId="729B9279" w14:textId="77777777" w:rsidR="003F75DB" w:rsidRPr="00416041" w:rsidRDefault="003F75DB" w:rsidP="00276280">
            <w:pPr>
              <w:spacing w:line="240" w:lineRule="auto"/>
              <w:rPr>
                <w:rFonts w:asciiTheme="majorHAnsi" w:eastAsia="Times New Roman" w:hAnsiTheme="majorHAnsi" w:cstheme="majorHAnsi"/>
                <w:szCs w:val="20"/>
                <w:lang w:val="nl-NL" w:eastAsia="nl-NL"/>
              </w:rPr>
            </w:pPr>
            <w:r w:rsidRPr="00416041">
              <w:rPr>
                <w:rFonts w:asciiTheme="majorHAnsi" w:eastAsia="Times New Roman" w:hAnsiTheme="majorHAnsi" w:cstheme="majorHAnsi"/>
                <w:szCs w:val="20"/>
                <w:lang w:val="nl-NL" w:eastAsia="nl-NL"/>
              </w:rPr>
              <w:t>Compensatie Transitievergoeding</w:t>
            </w:r>
          </w:p>
        </w:tc>
        <w:tc>
          <w:tcPr>
            <w:tcW w:w="3969" w:type="dxa"/>
            <w:noWrap/>
            <w:hideMark/>
          </w:tcPr>
          <w:p w14:paraId="554F11C9" w14:textId="4FD44F94" w:rsidR="003F75DB" w:rsidRPr="00416041" w:rsidRDefault="003F75DB" w:rsidP="00276280">
            <w:pPr>
              <w:spacing w:line="240" w:lineRule="auto"/>
              <w:rPr>
                <w:rFonts w:asciiTheme="majorHAnsi" w:eastAsia="Times New Roman" w:hAnsiTheme="majorHAnsi" w:cstheme="majorHAnsi"/>
                <w:szCs w:val="20"/>
                <w:lang w:val="en-US" w:eastAsia="nl-NL"/>
              </w:rPr>
            </w:pPr>
            <w:r w:rsidRPr="00416041">
              <w:rPr>
                <w:rFonts w:asciiTheme="majorHAnsi" w:eastAsia="Times New Roman" w:hAnsiTheme="majorHAnsi" w:cstheme="majorHAnsi"/>
                <w:b/>
                <w:bCs/>
                <w:szCs w:val="20"/>
                <w:lang w:val="en-US" w:eastAsia="nl-NL"/>
              </w:rPr>
              <w:t>F</w:t>
            </w:r>
            <w:r w:rsidRPr="00416041">
              <w:rPr>
                <w:rFonts w:asciiTheme="majorHAnsi" w:eastAsia="Times New Roman" w:hAnsiTheme="majorHAnsi" w:cstheme="majorHAnsi"/>
                <w:b/>
                <w:bCs/>
                <w:lang w:val="en-US" w:eastAsia="nl-NL"/>
              </w:rPr>
              <w:t xml:space="preserve">ee:                  </w:t>
            </w:r>
            <w:r w:rsidRPr="00416041">
              <w:rPr>
                <w:rFonts w:asciiTheme="majorHAnsi" w:eastAsia="Times New Roman" w:hAnsiTheme="majorHAnsi" w:cstheme="majorHAnsi"/>
                <w:b/>
                <w:bCs/>
                <w:szCs w:val="20"/>
                <w:lang w:val="en-US" w:eastAsia="nl-NL"/>
              </w:rPr>
              <w:t>No Cure No Pay fee 15%</w:t>
            </w:r>
          </w:p>
        </w:tc>
      </w:tr>
      <w:tr w:rsidR="003F75DB" w:rsidRPr="00416041" w14:paraId="7880097C" w14:textId="77777777" w:rsidTr="00276280">
        <w:tc>
          <w:tcPr>
            <w:tcW w:w="4248" w:type="dxa"/>
          </w:tcPr>
          <w:p w14:paraId="6360C46C" w14:textId="77777777" w:rsidR="003F75DB" w:rsidRPr="00416041" w:rsidRDefault="003F75DB" w:rsidP="00276280">
            <w:pPr>
              <w:ind w:right="-2133"/>
              <w:rPr>
                <w:rFonts w:asciiTheme="majorHAnsi" w:hAnsiTheme="majorHAnsi" w:cstheme="majorHAnsi"/>
                <w:szCs w:val="20"/>
                <w:highlight w:val="yellow"/>
              </w:rPr>
            </w:pPr>
            <w:proofErr w:type="spellStart"/>
            <w:r w:rsidRPr="00416041">
              <w:rPr>
                <w:rFonts w:asciiTheme="majorHAnsi" w:hAnsiTheme="majorHAnsi" w:cstheme="majorHAnsi"/>
                <w:szCs w:val="20"/>
              </w:rPr>
              <w:t>Startdatum</w:t>
            </w:r>
            <w:proofErr w:type="spellEnd"/>
          </w:p>
        </w:tc>
        <w:tc>
          <w:tcPr>
            <w:tcW w:w="3969" w:type="dxa"/>
          </w:tcPr>
          <w:p w14:paraId="125C42EC" w14:textId="77777777" w:rsidR="003F75DB" w:rsidRPr="00416041" w:rsidRDefault="003F75DB" w:rsidP="00276280">
            <w:pPr>
              <w:ind w:right="-2133"/>
              <w:rPr>
                <w:rFonts w:asciiTheme="majorHAnsi" w:hAnsiTheme="majorHAnsi" w:cstheme="majorHAnsi"/>
                <w:szCs w:val="20"/>
                <w:highlight w:val="yellow"/>
              </w:rPr>
            </w:pPr>
            <w:r w:rsidRPr="00416041">
              <w:rPr>
                <w:rFonts w:asciiTheme="majorHAnsi" w:hAnsiTheme="majorHAnsi" w:cstheme="majorHAnsi"/>
                <w:szCs w:val="20"/>
                <w:highlight w:val="yellow"/>
              </w:rPr>
              <w:t>. . - . . - . . . .</w:t>
            </w:r>
          </w:p>
        </w:tc>
      </w:tr>
    </w:tbl>
    <w:p w14:paraId="1182DCA9" w14:textId="77777777" w:rsidR="003F75DB" w:rsidRDefault="003F75DB" w:rsidP="005A0973">
      <w:pPr>
        <w:ind w:right="-2133"/>
        <w:rPr>
          <w:szCs w:val="20"/>
          <w:lang w:val="nl-NL"/>
        </w:rPr>
      </w:pPr>
    </w:p>
    <w:p w14:paraId="7283C768" w14:textId="77777777" w:rsidR="00EE1A44" w:rsidRPr="00143C52" w:rsidRDefault="00EE1A44" w:rsidP="005A0973">
      <w:pPr>
        <w:ind w:right="-2133"/>
        <w:rPr>
          <w:rStyle w:val="eop"/>
          <w:szCs w:val="20"/>
          <w:lang w:val="nl-NL"/>
        </w:rPr>
      </w:pPr>
    </w:p>
    <w:p w14:paraId="0C871F23" w14:textId="77777777" w:rsidR="003C16B4" w:rsidRPr="00A97DDF" w:rsidRDefault="003C16B4" w:rsidP="003C16B4">
      <w:pPr>
        <w:ind w:left="6120" w:right="-2133" w:firstLine="360"/>
        <w:rPr>
          <w:rFonts w:asciiTheme="majorHAnsi" w:hAnsiTheme="majorHAnsi" w:cstheme="majorHAnsi"/>
          <w:szCs w:val="20"/>
          <w:lang w:val="nl-NL"/>
        </w:rPr>
      </w:pPr>
      <w:r w:rsidRPr="00A97DDF">
        <w:rPr>
          <w:szCs w:val="20"/>
          <w:lang w:val="nl-NL"/>
        </w:rPr>
        <w:t>Paraaf opdrachtgever</w:t>
      </w:r>
      <w:r w:rsidRPr="00A97DDF">
        <w:rPr>
          <w:rFonts w:asciiTheme="majorHAnsi" w:hAnsiTheme="majorHAnsi" w:cstheme="majorHAnsi"/>
          <w:szCs w:val="20"/>
          <w:lang w:val="nl-NL"/>
        </w:rPr>
        <w:t xml:space="preserve">                                                                                        </w:t>
      </w:r>
    </w:p>
    <w:p w14:paraId="36C2490C" w14:textId="77777777" w:rsidR="003C16B4" w:rsidRDefault="003C16B4" w:rsidP="003C16B4">
      <w:pPr>
        <w:pStyle w:val="AonBodyText"/>
        <w:ind w:left="6480" w:right="-2133"/>
        <w:rPr>
          <w:rFonts w:asciiTheme="majorHAnsi" w:hAnsiTheme="majorHAnsi" w:cstheme="majorHAnsi"/>
          <w:sz w:val="20"/>
          <w:szCs w:val="20"/>
        </w:rPr>
      </w:pPr>
      <w:r w:rsidRPr="00A97DDF">
        <w:rPr>
          <w:rFonts w:asciiTheme="majorHAnsi" w:hAnsiTheme="majorHAnsi" w:cstheme="majorHAnsi"/>
          <w:sz w:val="20"/>
          <w:szCs w:val="20"/>
        </w:rPr>
        <w:br/>
        <w:t>………………………..</w:t>
      </w:r>
    </w:p>
    <w:p w14:paraId="2C073BB1" w14:textId="77777777" w:rsidR="003F75DB" w:rsidRDefault="003F75DB" w:rsidP="00ED5124">
      <w:pPr>
        <w:ind w:right="-2133"/>
        <w:rPr>
          <w:szCs w:val="20"/>
          <w:lang w:val="nl-NL"/>
        </w:rPr>
      </w:pPr>
    </w:p>
    <w:p w14:paraId="397E3C0F" w14:textId="66C5B040" w:rsidR="003F75DB" w:rsidRPr="003F75DB" w:rsidRDefault="003757DB" w:rsidP="003F75DB">
      <w:pPr>
        <w:pStyle w:val="ListParagraph"/>
        <w:numPr>
          <w:ilvl w:val="0"/>
          <w:numId w:val="48"/>
        </w:numPr>
        <w:spacing w:before="120" w:after="120"/>
        <w:ind w:left="357" w:right="-2132" w:hanging="357"/>
        <w:rPr>
          <w:szCs w:val="20"/>
          <w:lang w:val="nl-NL"/>
        </w:rPr>
      </w:pPr>
      <w:r>
        <w:rPr>
          <w:szCs w:val="20"/>
          <w:lang w:val="nl-NL"/>
        </w:rPr>
        <w:t>Deze overeenkomst</w:t>
      </w:r>
      <w:r w:rsidR="003F75DB" w:rsidRPr="003F75DB">
        <w:rPr>
          <w:szCs w:val="20"/>
          <w:lang w:val="nl-NL"/>
        </w:rPr>
        <w:t xml:space="preserve"> wordt aangegaan voor de periode van drie jaar met een opzegtermijn van drie maanden. Zonder schriftelijke opzegging wordt de overeenkomst automatisch verlengd voor onbepaalde tijd</w:t>
      </w:r>
      <w:r>
        <w:rPr>
          <w:szCs w:val="20"/>
          <w:lang w:val="nl-NL"/>
        </w:rPr>
        <w:t>.</w:t>
      </w:r>
    </w:p>
    <w:p w14:paraId="5020F8B0" w14:textId="0BF6FA30" w:rsidR="000D1616" w:rsidRPr="003F75DB" w:rsidRDefault="000D1616" w:rsidP="003F75DB">
      <w:pPr>
        <w:pStyle w:val="ListParagraph"/>
        <w:numPr>
          <w:ilvl w:val="0"/>
          <w:numId w:val="48"/>
        </w:numPr>
        <w:spacing w:before="120" w:after="120"/>
        <w:ind w:left="357" w:right="-2132" w:hanging="357"/>
        <w:rPr>
          <w:szCs w:val="20"/>
          <w:lang w:val="en-US"/>
        </w:rPr>
      </w:pPr>
      <w:r w:rsidRPr="003F75DB">
        <w:rPr>
          <w:szCs w:val="20"/>
          <w:lang w:val="nl-NL"/>
        </w:rPr>
        <w:t>Aon werkt voor deze dienstverlening samen met VCSW B.V. en kan VCSW B.V. voor de uitvoering van deze dienstverlening inzetten.</w:t>
      </w:r>
      <w:r w:rsidR="00710607" w:rsidRPr="003F75DB">
        <w:rPr>
          <w:szCs w:val="20"/>
          <w:lang w:val="nl-NL"/>
        </w:rPr>
        <w:t xml:space="preserve"> </w:t>
      </w:r>
      <w:r w:rsidRPr="003F75DB">
        <w:rPr>
          <w:szCs w:val="20"/>
          <w:lang w:val="nl-NL"/>
        </w:rPr>
        <w:t>Voor de onderzoeken die worden uitgevoerd op no cure no </w:t>
      </w:r>
      <w:proofErr w:type="spellStart"/>
      <w:r w:rsidRPr="003F75DB">
        <w:rPr>
          <w:szCs w:val="20"/>
          <w:lang w:val="nl-NL"/>
        </w:rPr>
        <w:t>pay</w:t>
      </w:r>
      <w:proofErr w:type="spellEnd"/>
      <w:r w:rsidRPr="003F75DB">
        <w:rPr>
          <w:szCs w:val="20"/>
          <w:lang w:val="nl-NL"/>
        </w:rPr>
        <w:t xml:space="preserve"> basis, geldt dat de verdiensten voor Aon het genoemde percentage bedragen van het op initiatief van Aon behaalde voordeel. Behalve een beperkte tijdsinvestering </w:t>
      </w:r>
      <w:r w:rsidR="003757DB">
        <w:rPr>
          <w:szCs w:val="20"/>
          <w:lang w:val="nl-NL"/>
        </w:rPr>
        <w:t xml:space="preserve">en eventuele kosten voor de API-koppeling </w:t>
      </w:r>
      <w:r w:rsidRPr="003F75DB">
        <w:rPr>
          <w:szCs w:val="20"/>
          <w:lang w:val="nl-NL"/>
        </w:rPr>
        <w:t>heeft u geen verdere kosten. Het genoemde behaalde voordeel wordt als volgt gedefinieerd: de correctienota van het UWV, de Belastingdienst of gecorrigeerde loonaangiften en/of de overige premiekortingen, subsidies en onverschuldigd betaalde loonkosten. </w:t>
      </w:r>
      <w:r w:rsidR="00534E15" w:rsidRPr="003F75DB">
        <w:rPr>
          <w:szCs w:val="20"/>
          <w:lang w:val="en-US"/>
        </w:rPr>
        <w:t>De</w:t>
      </w:r>
      <w:r w:rsidRPr="003F75DB">
        <w:rPr>
          <w:szCs w:val="20"/>
          <w:lang w:val="en-US"/>
        </w:rPr>
        <w:t> </w:t>
      </w:r>
      <w:proofErr w:type="spellStart"/>
      <w:r w:rsidRPr="003F75DB">
        <w:rPr>
          <w:szCs w:val="20"/>
          <w:lang w:val="en-US"/>
        </w:rPr>
        <w:t>genoemde</w:t>
      </w:r>
      <w:proofErr w:type="spellEnd"/>
      <w:r w:rsidRPr="003F75DB">
        <w:rPr>
          <w:szCs w:val="20"/>
          <w:lang w:val="en-US"/>
        </w:rPr>
        <w:t> no cure no pay</w:t>
      </w:r>
      <w:r w:rsidR="00534E15" w:rsidRPr="003F75DB">
        <w:rPr>
          <w:szCs w:val="20"/>
          <w:lang w:val="en-US"/>
        </w:rPr>
        <w:t xml:space="preserve"> fee</w:t>
      </w:r>
      <w:r w:rsidRPr="003F75DB">
        <w:rPr>
          <w:szCs w:val="20"/>
          <w:lang w:val="en-US"/>
        </w:rPr>
        <w:t xml:space="preserve"> is </w:t>
      </w:r>
      <w:proofErr w:type="spellStart"/>
      <w:r w:rsidRPr="003F75DB">
        <w:rPr>
          <w:szCs w:val="20"/>
          <w:lang w:val="en-US"/>
        </w:rPr>
        <w:t>exclusief</w:t>
      </w:r>
      <w:proofErr w:type="spellEnd"/>
      <w:r w:rsidRPr="003F75DB">
        <w:rPr>
          <w:szCs w:val="20"/>
          <w:lang w:val="en-US"/>
        </w:rPr>
        <w:t xml:space="preserve"> </w:t>
      </w:r>
      <w:r w:rsidR="003F75DB">
        <w:rPr>
          <w:szCs w:val="20"/>
          <w:lang w:val="en-US"/>
        </w:rPr>
        <w:t>btw</w:t>
      </w:r>
      <w:r w:rsidRPr="003F75DB">
        <w:rPr>
          <w:szCs w:val="20"/>
          <w:lang w:val="en-US"/>
        </w:rPr>
        <w:t xml:space="preserve">. </w:t>
      </w:r>
    </w:p>
    <w:p w14:paraId="19A3B2C0" w14:textId="067C8307" w:rsidR="00EB109B" w:rsidRPr="003F75DB" w:rsidRDefault="00EB109B" w:rsidP="003F75DB">
      <w:pPr>
        <w:pStyle w:val="ListParagraph"/>
        <w:numPr>
          <w:ilvl w:val="0"/>
          <w:numId w:val="48"/>
        </w:numPr>
        <w:spacing w:before="120" w:after="120"/>
        <w:ind w:left="357" w:right="-2132" w:hanging="357"/>
        <w:rPr>
          <w:szCs w:val="20"/>
          <w:lang w:val="nl-NL"/>
        </w:rPr>
      </w:pPr>
      <w:r w:rsidRPr="003F75DB">
        <w:rPr>
          <w:szCs w:val="20"/>
          <w:lang w:val="nl-NL"/>
        </w:rPr>
        <w:t xml:space="preserve">Indien opdrachtnemer een besparing realiseert in een lopend boekjaar en dit nawerking heeft in de komende 2 jaar zal jaarlijks op basis van de nieuwe </w:t>
      </w:r>
      <w:proofErr w:type="spellStart"/>
      <w:r w:rsidRPr="003F75DB">
        <w:rPr>
          <w:szCs w:val="20"/>
          <w:lang w:val="nl-NL"/>
        </w:rPr>
        <w:t>Whk</w:t>
      </w:r>
      <w:proofErr w:type="spellEnd"/>
      <w:r w:rsidR="00416041">
        <w:rPr>
          <w:szCs w:val="20"/>
          <w:lang w:val="nl-NL"/>
        </w:rPr>
        <w:t>-</w:t>
      </w:r>
      <w:r w:rsidRPr="003F75DB">
        <w:rPr>
          <w:szCs w:val="20"/>
          <w:lang w:val="nl-NL"/>
        </w:rPr>
        <w:t>beschikking en/of instroomlijst de besparing worden berekend en gefactureerd.</w:t>
      </w:r>
    </w:p>
    <w:p w14:paraId="38D764B6" w14:textId="77777777" w:rsidR="00EB109B" w:rsidRPr="003F75DB" w:rsidRDefault="00EB109B" w:rsidP="003F75DB">
      <w:pPr>
        <w:pStyle w:val="ListParagraph"/>
        <w:numPr>
          <w:ilvl w:val="0"/>
          <w:numId w:val="48"/>
        </w:numPr>
        <w:spacing w:before="120" w:after="120"/>
        <w:ind w:left="357" w:right="-2132" w:hanging="357"/>
        <w:rPr>
          <w:szCs w:val="20"/>
          <w:lang w:val="nl-NL"/>
        </w:rPr>
      </w:pPr>
      <w:bookmarkStart w:id="21" w:name="_Hlk147932838"/>
      <w:r w:rsidRPr="003F75DB">
        <w:rPr>
          <w:szCs w:val="20"/>
          <w:lang w:val="nl-NL"/>
        </w:rPr>
        <w:t>Indien er sprake is van een vertraging in de besluitvorming van een overheidsinstantie die resulteert in een te late beslissing, en er dientengevolge een vergoeding of dwangsom wordt toegekend, zal deze (al dan niet forfaitaire) vergoeding of dwangsom volledig en uitsluitend aan de opdrachtnemer toebehoren, zonder enige aftrek of verrekening met andere bedragen of verplichtingen.</w:t>
      </w:r>
    </w:p>
    <w:bookmarkEnd w:id="21"/>
    <w:p w14:paraId="71B8E61F" w14:textId="77777777" w:rsidR="003F75DB" w:rsidRDefault="000D1616" w:rsidP="003F75DB">
      <w:pPr>
        <w:pStyle w:val="ListParagraph"/>
        <w:numPr>
          <w:ilvl w:val="0"/>
          <w:numId w:val="48"/>
        </w:numPr>
        <w:spacing w:before="120" w:after="120"/>
        <w:ind w:left="357" w:right="-2132" w:hanging="357"/>
        <w:rPr>
          <w:szCs w:val="20"/>
          <w:lang w:val="nl-NL"/>
        </w:rPr>
      </w:pPr>
      <w:r w:rsidRPr="003F75DB">
        <w:rPr>
          <w:szCs w:val="20"/>
          <w:lang w:val="nl-NL"/>
        </w:rPr>
        <w:t>Indien Aon een besparing prognosticeert dan informeren wij u hierover door middel van een rapport. Wij verzoeken u vervolgens om binnen 8 weken de in het rapport opgenomen correcties door te voeren. Heeft u de correcties binnen 8 weken doorgevoerd, dan verzoeken wij u ons hierover te informeren. Wij wachten vervolgens op de definitieve beslissing en uitbetaling van de Belastingdienst voordat wij factureren. Heeft u de correcties niet doorgevoerd binnen 8 weken, dan factureren wij op basis van de prognosebedragen zoals opgenomen in het rapport. </w:t>
      </w:r>
    </w:p>
    <w:p w14:paraId="75619537" w14:textId="77777777" w:rsidR="00416041" w:rsidRDefault="000D1616" w:rsidP="003F75DB">
      <w:pPr>
        <w:pStyle w:val="ListParagraph"/>
        <w:numPr>
          <w:ilvl w:val="0"/>
          <w:numId w:val="48"/>
        </w:numPr>
        <w:spacing w:before="120" w:after="120"/>
        <w:ind w:left="357" w:right="-2132" w:hanging="357"/>
        <w:rPr>
          <w:szCs w:val="20"/>
          <w:lang w:val="nl-NL"/>
        </w:rPr>
      </w:pPr>
      <w:r w:rsidRPr="003F75DB">
        <w:rPr>
          <w:szCs w:val="20"/>
          <w:lang w:val="nl-NL"/>
        </w:rPr>
        <w:t xml:space="preserve">Nadat wij de akkoordverklaring hebben ontvangen, wordt er contact met u opgenomen voor het maken van een gezamenlijke planning voor de inrichting en implementatie van </w:t>
      </w:r>
      <w:r w:rsidR="000738D9" w:rsidRPr="003F75DB">
        <w:rPr>
          <w:szCs w:val="20"/>
          <w:lang w:val="nl-NL"/>
        </w:rPr>
        <w:t>de dienstverlening</w:t>
      </w:r>
      <w:r w:rsidR="00086622" w:rsidRPr="003F75DB">
        <w:rPr>
          <w:szCs w:val="20"/>
          <w:lang w:val="nl-NL"/>
        </w:rPr>
        <w:t xml:space="preserve">, en voor het maken van de definitieve </w:t>
      </w:r>
      <w:r w:rsidR="000738D9" w:rsidRPr="003F75DB">
        <w:rPr>
          <w:szCs w:val="20"/>
          <w:lang w:val="nl-NL"/>
        </w:rPr>
        <w:t>werk</w:t>
      </w:r>
      <w:r w:rsidR="00086622" w:rsidRPr="003F75DB">
        <w:rPr>
          <w:szCs w:val="20"/>
          <w:lang w:val="nl-NL"/>
        </w:rPr>
        <w:t>afspraken</w:t>
      </w:r>
      <w:r w:rsidRPr="003F75DB">
        <w:rPr>
          <w:szCs w:val="20"/>
          <w:lang w:val="nl-NL"/>
        </w:rPr>
        <w:t xml:space="preserve">. </w:t>
      </w:r>
      <w:r w:rsidR="00DF4E5E" w:rsidRPr="003F75DB">
        <w:rPr>
          <w:szCs w:val="20"/>
          <w:lang w:val="nl-NL"/>
        </w:rPr>
        <w:br/>
      </w:r>
    </w:p>
    <w:p w14:paraId="041BEB86" w14:textId="3D8D6B7E" w:rsidR="00DF4E5E" w:rsidRPr="00416041" w:rsidRDefault="00DF4E5E" w:rsidP="00416041">
      <w:pPr>
        <w:spacing w:before="120" w:after="120"/>
        <w:ind w:right="-2132"/>
        <w:rPr>
          <w:szCs w:val="20"/>
          <w:lang w:val="nl-NL"/>
        </w:rPr>
      </w:pPr>
      <w:r w:rsidRPr="00416041">
        <w:rPr>
          <w:b/>
          <w:bCs/>
          <w:lang w:val="nl-NL"/>
        </w:rPr>
        <w:t>Algemene voorwaarden</w:t>
      </w:r>
      <w:r w:rsidRPr="00416041">
        <w:rPr>
          <w:lang w:val="nl-NL"/>
        </w:rPr>
        <w:t> </w:t>
      </w:r>
    </w:p>
    <w:p w14:paraId="7DEB08A6" w14:textId="6184F0AC" w:rsidR="00DF4E5E" w:rsidRDefault="00DF4E5E" w:rsidP="005A0973">
      <w:pPr>
        <w:ind w:right="-2133"/>
        <w:rPr>
          <w:szCs w:val="20"/>
          <w:lang w:val="nl-NL"/>
        </w:rPr>
      </w:pPr>
      <w:r w:rsidRPr="005A0973">
        <w:rPr>
          <w:lang w:val="nl-NL"/>
        </w:rPr>
        <w:t xml:space="preserve">Op deze offerte en onze dienstverlening zijn de </w:t>
      </w:r>
      <w:hyperlink r:id="rId18" w:history="1">
        <w:r w:rsidRPr="00416041">
          <w:rPr>
            <w:rStyle w:val="normaltextrun"/>
            <w:rFonts w:cs="Arial"/>
            <w:color w:val="0000FF"/>
            <w:szCs w:val="20"/>
            <w:u w:val="single"/>
            <w:lang w:val="nl-NL"/>
          </w:rPr>
          <w:t>Algemene Voorwaarden</w:t>
        </w:r>
      </w:hyperlink>
      <w:r w:rsidRPr="005A0973">
        <w:rPr>
          <w:lang w:val="nl-NL"/>
        </w:rPr>
        <w:t xml:space="preserve"> van Aon Nederland C.V., tevens handelend onder de naam Aon, van toepassing</w:t>
      </w:r>
      <w:r w:rsidR="00416041">
        <w:rPr>
          <w:lang w:val="nl-NL"/>
        </w:rPr>
        <w:t>.</w:t>
      </w:r>
    </w:p>
    <w:p w14:paraId="3CB7CEA7" w14:textId="77777777" w:rsidR="00DF4E5E" w:rsidRPr="005A0973" w:rsidRDefault="00DF4E5E" w:rsidP="005A0973">
      <w:pPr>
        <w:ind w:right="-2133"/>
        <w:rPr>
          <w:b/>
          <w:bCs/>
          <w:szCs w:val="20"/>
          <w:lang w:val="nl-NL"/>
        </w:rPr>
      </w:pPr>
      <w:r w:rsidRPr="005A0973">
        <w:rPr>
          <w:b/>
          <w:bCs/>
          <w:lang w:val="nl-NL"/>
        </w:rPr>
        <w:t>Algemene Verordening Gegevensbescherming </w:t>
      </w:r>
    </w:p>
    <w:p w14:paraId="5A4C17C8" w14:textId="34EEAE66" w:rsidR="00232028" w:rsidRPr="00A97DDF" w:rsidRDefault="00DF4E5E" w:rsidP="00ED5124">
      <w:pPr>
        <w:ind w:right="-2133"/>
        <w:rPr>
          <w:szCs w:val="20"/>
          <w:lang w:val="nl-NL"/>
        </w:rPr>
      </w:pPr>
      <w:r w:rsidRPr="005A0973">
        <w:rPr>
          <w:lang w:val="nl-NL"/>
        </w:rPr>
        <w:t>In het kader van de AVG heeft Aon een </w:t>
      </w:r>
      <w:proofErr w:type="spellStart"/>
      <w:r>
        <w:fldChar w:fldCharType="begin"/>
      </w:r>
      <w:r w:rsidRPr="00D7071E">
        <w:rPr>
          <w:lang w:val="nl-NL"/>
        </w:rPr>
        <w:instrText>HYPERLINK "https://www.aon.com/nl-nl/about/leadership-and-governance/privacy-policy"</w:instrText>
      </w:r>
      <w:r>
        <w:fldChar w:fldCharType="separate"/>
      </w:r>
      <w:r w:rsidRPr="00416041">
        <w:rPr>
          <w:rStyle w:val="normaltextrun"/>
          <w:rFonts w:cs="Arial"/>
          <w:color w:val="0000FF"/>
          <w:szCs w:val="20"/>
          <w:u w:val="single"/>
          <w:lang w:val="nl-NL"/>
        </w:rPr>
        <w:t>Privacy-verklaring</w:t>
      </w:r>
      <w:proofErr w:type="spellEnd"/>
      <w:r>
        <w:fldChar w:fldCharType="end"/>
      </w:r>
      <w:r w:rsidRPr="005A0973">
        <w:rPr>
          <w:lang w:val="nl-NL"/>
        </w:rPr>
        <w:t> afgegeven die van toepassing is op deze dienstverlening.</w:t>
      </w:r>
      <w:r w:rsidR="000D1616" w:rsidRPr="00A97DDF">
        <w:rPr>
          <w:szCs w:val="20"/>
          <w:lang w:val="nl-NL"/>
        </w:rPr>
        <w:tab/>
      </w:r>
      <w:r w:rsidR="000D1616" w:rsidRPr="00A97DDF">
        <w:rPr>
          <w:szCs w:val="20"/>
          <w:lang w:val="nl-NL"/>
        </w:rPr>
        <w:tab/>
      </w:r>
      <w:r w:rsidR="000D1616" w:rsidRPr="00A97DDF">
        <w:rPr>
          <w:szCs w:val="20"/>
          <w:lang w:val="nl-NL"/>
        </w:rPr>
        <w:tab/>
      </w:r>
      <w:r w:rsidR="000D1616" w:rsidRPr="00A97DDF">
        <w:rPr>
          <w:szCs w:val="20"/>
          <w:lang w:val="nl-NL"/>
        </w:rPr>
        <w:tab/>
      </w:r>
      <w:r w:rsidR="000D1616" w:rsidRPr="00A97DDF">
        <w:rPr>
          <w:szCs w:val="20"/>
          <w:lang w:val="nl-NL"/>
        </w:rPr>
        <w:tab/>
      </w:r>
      <w:r w:rsidR="000D1616" w:rsidRPr="00A97DDF">
        <w:rPr>
          <w:szCs w:val="20"/>
          <w:lang w:val="nl-NL"/>
        </w:rPr>
        <w:tab/>
      </w:r>
    </w:p>
    <w:p w14:paraId="115B2E80" w14:textId="77777777" w:rsidR="00DF4E5E" w:rsidRPr="00A97DDF" w:rsidRDefault="00DF4E5E" w:rsidP="00DF4E5E">
      <w:pPr>
        <w:pStyle w:val="AonBodyText"/>
        <w:ind w:right="-2133"/>
        <w:rPr>
          <w:sz w:val="20"/>
          <w:szCs w:val="20"/>
        </w:rPr>
      </w:pPr>
      <w:r w:rsidRPr="00A97DDF">
        <w:rPr>
          <w:sz w:val="20"/>
          <w:szCs w:val="20"/>
        </w:rPr>
        <w:t>Voor akkoord opdrachtgever,</w:t>
      </w:r>
    </w:p>
    <w:p w14:paraId="72139FB1" w14:textId="77777777" w:rsidR="00DF4E5E" w:rsidRPr="00A97DDF" w:rsidRDefault="00DF4E5E" w:rsidP="00DF4E5E">
      <w:pPr>
        <w:pStyle w:val="AonBodyText"/>
        <w:ind w:right="-2133"/>
        <w:rPr>
          <w:sz w:val="20"/>
          <w:szCs w:val="20"/>
        </w:rPr>
      </w:pPr>
    </w:p>
    <w:p w14:paraId="75E2362B" w14:textId="77777777" w:rsidR="00DF4E5E" w:rsidRPr="00A97DDF" w:rsidRDefault="00DF4E5E" w:rsidP="00DF4E5E">
      <w:pPr>
        <w:pStyle w:val="AonBodyText"/>
        <w:ind w:right="-2133"/>
        <w:rPr>
          <w:sz w:val="20"/>
          <w:szCs w:val="20"/>
        </w:rPr>
      </w:pPr>
    </w:p>
    <w:p w14:paraId="02450CFB" w14:textId="77777777" w:rsidR="00DF4E5E" w:rsidRPr="00A97DDF" w:rsidRDefault="00DF4E5E" w:rsidP="00DF4E5E">
      <w:pPr>
        <w:pStyle w:val="AonBodyText"/>
        <w:ind w:right="-2133"/>
        <w:rPr>
          <w:sz w:val="20"/>
          <w:szCs w:val="20"/>
        </w:rPr>
      </w:pPr>
    </w:p>
    <w:p w14:paraId="2E0FA851" w14:textId="77777777" w:rsidR="00DF4E5E" w:rsidRPr="00A97DDF" w:rsidRDefault="00DF4E5E" w:rsidP="00DF4E5E">
      <w:pPr>
        <w:pStyle w:val="AonBodyText"/>
        <w:ind w:right="-2133"/>
        <w:rPr>
          <w:rStyle w:val="eop"/>
          <w:sz w:val="20"/>
          <w:szCs w:val="20"/>
        </w:rPr>
      </w:pPr>
      <w:r w:rsidRPr="00A97DDF">
        <w:rPr>
          <w:rStyle w:val="normaltextrun"/>
          <w:sz w:val="20"/>
          <w:szCs w:val="20"/>
        </w:rPr>
        <w:t>……………………………</w:t>
      </w:r>
      <w:r w:rsidRPr="00A97DDF">
        <w:rPr>
          <w:rStyle w:val="normaltextrun"/>
          <w:sz w:val="20"/>
          <w:szCs w:val="20"/>
        </w:rPr>
        <w:tab/>
        <w:t>………………………</w:t>
      </w:r>
      <w:r w:rsidRPr="00A97DDF">
        <w:rPr>
          <w:rStyle w:val="normaltextrun"/>
          <w:sz w:val="20"/>
          <w:szCs w:val="20"/>
        </w:rPr>
        <w:tab/>
      </w:r>
      <w:r w:rsidRPr="00A97DDF">
        <w:rPr>
          <w:rStyle w:val="normaltextrun"/>
          <w:sz w:val="20"/>
          <w:szCs w:val="20"/>
        </w:rPr>
        <w:tab/>
        <w:t>……</w:t>
      </w:r>
      <w:r w:rsidRPr="00A97DDF">
        <w:rPr>
          <w:rStyle w:val="eop"/>
          <w:sz w:val="20"/>
          <w:szCs w:val="20"/>
        </w:rPr>
        <w:t>…………...</w:t>
      </w:r>
    </w:p>
    <w:p w14:paraId="29B8E892" w14:textId="77777777" w:rsidR="00DF4E5E" w:rsidRPr="00A97DDF" w:rsidRDefault="00DF4E5E" w:rsidP="00DF4E5E">
      <w:pPr>
        <w:pStyle w:val="AonBodyText"/>
        <w:ind w:right="-2133"/>
        <w:rPr>
          <w:sz w:val="20"/>
          <w:szCs w:val="20"/>
        </w:rPr>
      </w:pPr>
      <w:r w:rsidRPr="00A97DDF">
        <w:rPr>
          <w:sz w:val="20"/>
          <w:szCs w:val="20"/>
        </w:rPr>
        <w:t>Handtekening</w:t>
      </w:r>
      <w:r w:rsidRPr="00A97DDF">
        <w:rPr>
          <w:sz w:val="20"/>
          <w:szCs w:val="20"/>
        </w:rPr>
        <w:tab/>
      </w:r>
      <w:r w:rsidRPr="00A97DDF">
        <w:rPr>
          <w:sz w:val="20"/>
          <w:szCs w:val="20"/>
        </w:rPr>
        <w:tab/>
      </w:r>
      <w:r w:rsidRPr="00A97DDF">
        <w:rPr>
          <w:sz w:val="20"/>
          <w:szCs w:val="20"/>
        </w:rPr>
        <w:tab/>
        <w:t>Functie</w:t>
      </w:r>
      <w:r w:rsidRPr="00A97DDF">
        <w:rPr>
          <w:sz w:val="20"/>
          <w:szCs w:val="20"/>
        </w:rPr>
        <w:tab/>
      </w:r>
      <w:r w:rsidRPr="00A97DDF">
        <w:rPr>
          <w:sz w:val="20"/>
          <w:szCs w:val="20"/>
        </w:rPr>
        <w:tab/>
      </w:r>
      <w:r w:rsidRPr="00A97DDF">
        <w:rPr>
          <w:sz w:val="20"/>
          <w:szCs w:val="20"/>
        </w:rPr>
        <w:tab/>
      </w:r>
      <w:r w:rsidRPr="00A97DDF">
        <w:rPr>
          <w:sz w:val="20"/>
          <w:szCs w:val="20"/>
        </w:rPr>
        <w:tab/>
        <w:t>Datum</w:t>
      </w:r>
    </w:p>
    <w:p w14:paraId="35BEFBE9" w14:textId="77777777" w:rsidR="00DF4E5E" w:rsidRPr="00A97DDF" w:rsidRDefault="00DF4E5E" w:rsidP="00DF4E5E">
      <w:pPr>
        <w:pStyle w:val="AonBodyText"/>
        <w:ind w:right="-2133"/>
        <w:rPr>
          <w:sz w:val="20"/>
          <w:szCs w:val="20"/>
        </w:rPr>
      </w:pPr>
    </w:p>
    <w:p w14:paraId="7AD2EF6F" w14:textId="77777777" w:rsidR="00DF4E5E" w:rsidRPr="00A97DDF" w:rsidRDefault="00DF4E5E" w:rsidP="00DF4E5E">
      <w:pPr>
        <w:pStyle w:val="paragraph"/>
        <w:spacing w:before="0" w:beforeAutospacing="0" w:after="0" w:afterAutospacing="0"/>
        <w:ind w:right="-2133"/>
        <w:textAlignment w:val="baseline"/>
        <w:rPr>
          <w:rStyle w:val="eop"/>
          <w:rFonts w:cs="Arial"/>
          <w:sz w:val="20"/>
          <w:szCs w:val="20"/>
        </w:rPr>
      </w:pPr>
    </w:p>
    <w:p w14:paraId="093874B5" w14:textId="77777777" w:rsidR="00DF4E5E" w:rsidRPr="00A97DDF" w:rsidRDefault="00DF4E5E" w:rsidP="00DF4E5E">
      <w:pPr>
        <w:pStyle w:val="paragraph"/>
        <w:spacing w:before="0" w:beforeAutospacing="0" w:after="0" w:afterAutospacing="0"/>
        <w:ind w:right="-2133"/>
        <w:textAlignment w:val="baseline"/>
        <w:rPr>
          <w:rFonts w:ascii="Segoe UI" w:hAnsi="Segoe UI" w:cs="Segoe UI"/>
          <w:sz w:val="20"/>
          <w:szCs w:val="20"/>
        </w:rPr>
      </w:pPr>
      <w:r w:rsidRPr="00A97DDF">
        <w:rPr>
          <w:rStyle w:val="normaltextrun"/>
          <w:rFonts w:ascii="Arial" w:hAnsi="Arial" w:cs="Arial"/>
          <w:sz w:val="20"/>
          <w:szCs w:val="20"/>
        </w:rPr>
        <w:t>Deze akkoordverklaring kunt u - samen met de gevraagde gegevens hieronder – retourneren aan:</w:t>
      </w:r>
      <w:r w:rsidRPr="00A97DDF">
        <w:rPr>
          <w:rStyle w:val="eop"/>
          <w:rFonts w:cs="Arial"/>
          <w:sz w:val="20"/>
          <w:szCs w:val="20"/>
        </w:rPr>
        <w:t> </w:t>
      </w:r>
    </w:p>
    <w:p w14:paraId="75480AAB" w14:textId="5FE322E5" w:rsidR="003F75DB" w:rsidRDefault="007A4D6B" w:rsidP="00EB109B">
      <w:pPr>
        <w:ind w:right="-2133"/>
        <w:rPr>
          <w:lang w:val="nl-NL"/>
        </w:rPr>
      </w:pPr>
      <w:hyperlink r:id="rId19" w:tgtFrame="_blank" w:tooltip="Tekstlink | Email" w:history="1">
        <w:r w:rsidRPr="007A4D6B">
          <w:rPr>
            <w:rStyle w:val="Hyperlink"/>
            <w:lang w:val="en-US"/>
          </w:rPr>
          <w:t>henri.damen@aon.nl</w:t>
        </w:r>
      </w:hyperlink>
    </w:p>
    <w:p w14:paraId="7AD368AA" w14:textId="77777777" w:rsidR="007A4D6B" w:rsidRPr="00D71FB7" w:rsidRDefault="007A4D6B" w:rsidP="00EB109B">
      <w:pPr>
        <w:ind w:right="-2133"/>
        <w:rPr>
          <w:b/>
          <w:szCs w:val="20"/>
          <w:lang w:val="en-US"/>
        </w:rPr>
      </w:pPr>
    </w:p>
    <w:p w14:paraId="4B667D41" w14:textId="5D613556" w:rsidR="000D1616" w:rsidRPr="002C2209" w:rsidRDefault="000D1616" w:rsidP="00EB109B">
      <w:pPr>
        <w:ind w:right="-2133"/>
        <w:rPr>
          <w:szCs w:val="20"/>
          <w:lang w:val="nl-NL"/>
        </w:rPr>
      </w:pPr>
      <w:r w:rsidRPr="00A97DDF">
        <w:rPr>
          <w:b/>
          <w:szCs w:val="20"/>
          <w:lang w:val="nl-NL"/>
        </w:rPr>
        <w:lastRenderedPageBreak/>
        <w:t>Administratie</w:t>
      </w:r>
    </w:p>
    <w:p w14:paraId="35E00EFD" w14:textId="77777777" w:rsidR="000D1616" w:rsidRPr="00A97DDF" w:rsidRDefault="000D1616" w:rsidP="000D1616">
      <w:pPr>
        <w:spacing w:line="276" w:lineRule="auto"/>
        <w:ind w:right="-2133"/>
        <w:rPr>
          <w:szCs w:val="20"/>
          <w:lang w:val="nl-NL"/>
        </w:rPr>
      </w:pPr>
      <w:r w:rsidRPr="00A97DDF">
        <w:rPr>
          <w:szCs w:val="20"/>
          <w:lang w:val="nl-NL"/>
        </w:rPr>
        <w:t>Wij verzoeken u tevens de onderstaande gegevens invullen voor onze administratie:</w:t>
      </w:r>
    </w:p>
    <w:p w14:paraId="276EE40E" w14:textId="77777777" w:rsidR="00571D18" w:rsidRPr="00A97DDF" w:rsidRDefault="00571D18" w:rsidP="00571D18">
      <w:pPr>
        <w:spacing w:line="276" w:lineRule="auto"/>
        <w:ind w:right="-2133"/>
        <w:rPr>
          <w:szCs w:val="20"/>
          <w:lang w:val="nl-NL"/>
        </w:rPr>
      </w:pPr>
      <w:r w:rsidRPr="00A97DDF">
        <w:rPr>
          <w:szCs w:val="20"/>
          <w:lang w:val="nl-NL"/>
        </w:rPr>
        <w:t>Naam rechtsgeldig vertegenwoordiger:  ………………………………………………………………………</w:t>
      </w:r>
    </w:p>
    <w:p w14:paraId="642FC606" w14:textId="77777777" w:rsidR="00571D18" w:rsidRPr="00A97DDF" w:rsidRDefault="00571D18" w:rsidP="00571D18">
      <w:pPr>
        <w:spacing w:line="276" w:lineRule="auto"/>
        <w:ind w:right="-2133"/>
        <w:rPr>
          <w:szCs w:val="20"/>
          <w:lang w:val="nl-NL"/>
        </w:rPr>
      </w:pPr>
      <w:r w:rsidRPr="00A97DDF">
        <w:rPr>
          <w:szCs w:val="20"/>
          <w:lang w:val="nl-NL"/>
        </w:rPr>
        <w:t>Email rechtsgeldig vertegenwoordiger</w:t>
      </w:r>
      <w:r w:rsidRPr="00A97DDF">
        <w:rPr>
          <w:szCs w:val="20"/>
          <w:lang w:val="nl-NL"/>
        </w:rPr>
        <w:tab/>
        <w:t>………………………………………………………………………</w:t>
      </w:r>
    </w:p>
    <w:p w14:paraId="3358A547" w14:textId="25CCCA77" w:rsidR="000D1616" w:rsidRPr="00A97DDF" w:rsidRDefault="000D1616" w:rsidP="000D1616">
      <w:pPr>
        <w:spacing w:line="276" w:lineRule="auto"/>
        <w:ind w:right="-2133"/>
        <w:rPr>
          <w:szCs w:val="20"/>
          <w:lang w:val="nl-NL"/>
        </w:rPr>
      </w:pPr>
      <w:r w:rsidRPr="00A97DDF">
        <w:rPr>
          <w:szCs w:val="20"/>
          <w:lang w:val="nl-NL"/>
        </w:rPr>
        <w:t>Te factureren entiteit:</w:t>
      </w:r>
      <w:r w:rsidRPr="00A97DDF">
        <w:rPr>
          <w:szCs w:val="20"/>
          <w:lang w:val="nl-NL"/>
        </w:rPr>
        <w:tab/>
      </w:r>
      <w:r w:rsidRPr="00A97DDF">
        <w:rPr>
          <w:szCs w:val="20"/>
          <w:lang w:val="nl-NL"/>
        </w:rPr>
        <w:tab/>
      </w:r>
      <w:r w:rsidRPr="00A97DDF">
        <w:rPr>
          <w:szCs w:val="20"/>
          <w:lang w:val="nl-NL"/>
        </w:rPr>
        <w:tab/>
        <w:t>………………………………………………………………………</w:t>
      </w:r>
      <w:r w:rsidRPr="00A97DDF">
        <w:rPr>
          <w:szCs w:val="20"/>
          <w:lang w:val="nl-NL"/>
        </w:rPr>
        <w:br/>
      </w:r>
      <w:r w:rsidR="00ED5124" w:rsidRPr="00A97DDF">
        <w:rPr>
          <w:szCs w:val="20"/>
          <w:lang w:val="nl-NL"/>
        </w:rPr>
        <w:br/>
      </w:r>
      <w:r w:rsidRPr="00A97DDF">
        <w:rPr>
          <w:szCs w:val="20"/>
          <w:lang w:val="nl-NL"/>
        </w:rPr>
        <w:t>Ter attentie van:</w:t>
      </w:r>
      <w:r w:rsidRPr="00A97DDF">
        <w:rPr>
          <w:szCs w:val="20"/>
          <w:lang w:val="nl-NL"/>
        </w:rPr>
        <w:tab/>
      </w:r>
      <w:r w:rsidRPr="00A97DDF">
        <w:rPr>
          <w:szCs w:val="20"/>
          <w:lang w:val="nl-NL"/>
        </w:rPr>
        <w:tab/>
      </w:r>
      <w:r w:rsidRPr="00A97DDF">
        <w:rPr>
          <w:szCs w:val="20"/>
          <w:lang w:val="nl-NL"/>
        </w:rPr>
        <w:tab/>
        <w:t>………………………………………………………………………</w:t>
      </w:r>
    </w:p>
    <w:p w14:paraId="645B41D0" w14:textId="018842DF" w:rsidR="000D1616" w:rsidRPr="00A97DDF" w:rsidRDefault="000D1616" w:rsidP="000D1616">
      <w:pPr>
        <w:spacing w:line="276" w:lineRule="auto"/>
        <w:ind w:right="-2133"/>
        <w:rPr>
          <w:szCs w:val="20"/>
          <w:lang w:val="nl-NL"/>
        </w:rPr>
      </w:pPr>
      <w:r w:rsidRPr="00A97DDF">
        <w:rPr>
          <w:szCs w:val="20"/>
          <w:lang w:val="nl-NL"/>
        </w:rPr>
        <w:t>Factuuradres:</w:t>
      </w:r>
      <w:r w:rsidRPr="00A97DDF">
        <w:rPr>
          <w:szCs w:val="20"/>
          <w:lang w:val="nl-NL"/>
        </w:rPr>
        <w:tab/>
      </w:r>
      <w:r w:rsidRPr="00A97DDF">
        <w:rPr>
          <w:szCs w:val="20"/>
          <w:lang w:val="nl-NL"/>
        </w:rPr>
        <w:tab/>
      </w:r>
      <w:r w:rsidRPr="00A97DDF">
        <w:rPr>
          <w:szCs w:val="20"/>
          <w:lang w:val="nl-NL"/>
        </w:rPr>
        <w:tab/>
      </w:r>
      <w:r w:rsidRPr="00A97DDF">
        <w:rPr>
          <w:szCs w:val="20"/>
          <w:lang w:val="nl-NL"/>
        </w:rPr>
        <w:tab/>
        <w:t>………………………………………………………………………</w:t>
      </w:r>
      <w:r w:rsidRPr="00A97DDF">
        <w:rPr>
          <w:szCs w:val="20"/>
          <w:lang w:val="nl-NL"/>
        </w:rPr>
        <w:br/>
      </w:r>
      <w:r w:rsidR="00ED5124" w:rsidRPr="00A97DDF">
        <w:rPr>
          <w:szCs w:val="20"/>
          <w:lang w:val="nl-NL"/>
        </w:rPr>
        <w:br/>
      </w:r>
      <w:r w:rsidRPr="00A97DDF">
        <w:rPr>
          <w:szCs w:val="20"/>
          <w:lang w:val="nl-NL"/>
        </w:rPr>
        <w:tab/>
      </w:r>
      <w:r w:rsidRPr="00A97DDF">
        <w:rPr>
          <w:szCs w:val="20"/>
          <w:lang w:val="nl-NL"/>
        </w:rPr>
        <w:tab/>
      </w:r>
      <w:r w:rsidRPr="00A97DDF">
        <w:rPr>
          <w:szCs w:val="20"/>
          <w:lang w:val="nl-NL"/>
        </w:rPr>
        <w:tab/>
      </w:r>
      <w:r w:rsidRPr="00A97DDF">
        <w:rPr>
          <w:szCs w:val="20"/>
          <w:lang w:val="nl-NL"/>
        </w:rPr>
        <w:tab/>
      </w:r>
      <w:r w:rsidRPr="00A97DDF">
        <w:rPr>
          <w:szCs w:val="20"/>
          <w:lang w:val="nl-NL"/>
        </w:rPr>
        <w:tab/>
        <w:t>………………………………………………………………………</w:t>
      </w:r>
      <w:r w:rsidR="00ED5124" w:rsidRPr="00A97DDF">
        <w:rPr>
          <w:szCs w:val="20"/>
          <w:lang w:val="nl-NL"/>
        </w:rPr>
        <w:br/>
      </w:r>
      <w:r w:rsidRPr="00A97DDF">
        <w:rPr>
          <w:szCs w:val="20"/>
          <w:lang w:val="nl-NL"/>
        </w:rPr>
        <w:br/>
        <w:t>Referentie/PO-nummer:</w:t>
      </w:r>
      <w:r w:rsidRPr="00A97DDF">
        <w:rPr>
          <w:szCs w:val="20"/>
          <w:lang w:val="nl-NL"/>
        </w:rPr>
        <w:tab/>
      </w:r>
      <w:r w:rsidRPr="00A97DDF">
        <w:rPr>
          <w:szCs w:val="20"/>
          <w:lang w:val="nl-NL"/>
        </w:rPr>
        <w:tab/>
      </w:r>
      <w:r w:rsidRPr="00A97DDF">
        <w:rPr>
          <w:szCs w:val="20"/>
          <w:lang w:val="nl-NL"/>
        </w:rPr>
        <w:tab/>
        <w:t>………………………………………………………………………</w:t>
      </w:r>
      <w:r w:rsidRPr="00A97DDF">
        <w:rPr>
          <w:szCs w:val="20"/>
          <w:lang w:val="nl-NL"/>
        </w:rPr>
        <w:tab/>
      </w:r>
    </w:p>
    <w:p w14:paraId="1BF8C53F" w14:textId="77777777" w:rsidR="000D1616" w:rsidRDefault="000D1616" w:rsidP="000D1616">
      <w:pPr>
        <w:pStyle w:val="paragraph"/>
        <w:spacing w:before="0" w:beforeAutospacing="0" w:after="0" w:afterAutospacing="0"/>
        <w:ind w:left="6480" w:right="-2133" w:firstLine="720"/>
        <w:textAlignment w:val="baseline"/>
      </w:pPr>
    </w:p>
    <w:p w14:paraId="4F3EAFFD" w14:textId="32F25D6B" w:rsidR="00232028" w:rsidRDefault="00232028" w:rsidP="000D1616">
      <w:pPr>
        <w:pStyle w:val="paragraph"/>
        <w:spacing w:before="0" w:beforeAutospacing="0" w:after="0" w:afterAutospacing="0"/>
        <w:ind w:left="6480" w:right="-2133" w:firstLine="720"/>
        <w:textAlignment w:val="baseline"/>
      </w:pPr>
    </w:p>
    <w:p w14:paraId="16F6A9EA" w14:textId="60465CE2" w:rsidR="00232028" w:rsidRDefault="00232028" w:rsidP="000D1616">
      <w:pPr>
        <w:pStyle w:val="paragraph"/>
        <w:spacing w:before="0" w:beforeAutospacing="0" w:after="0" w:afterAutospacing="0"/>
        <w:ind w:left="6480" w:right="-2133" w:firstLine="720"/>
        <w:textAlignment w:val="baseline"/>
      </w:pPr>
    </w:p>
    <w:p w14:paraId="06662511" w14:textId="17A8C449" w:rsidR="00DF4E5E" w:rsidRDefault="00DF4E5E" w:rsidP="000D1616">
      <w:pPr>
        <w:pStyle w:val="paragraph"/>
        <w:spacing w:before="0" w:beforeAutospacing="0" w:after="0" w:afterAutospacing="0"/>
        <w:ind w:left="6480" w:right="-2133" w:firstLine="720"/>
        <w:textAlignment w:val="baseline"/>
      </w:pPr>
    </w:p>
    <w:p w14:paraId="407EE675" w14:textId="5F5BEA59" w:rsidR="00DF4E5E" w:rsidRDefault="00DF4E5E" w:rsidP="000D1616">
      <w:pPr>
        <w:pStyle w:val="paragraph"/>
        <w:spacing w:before="0" w:beforeAutospacing="0" w:after="0" w:afterAutospacing="0"/>
        <w:ind w:left="6480" w:right="-2133" w:firstLine="720"/>
        <w:textAlignment w:val="baseline"/>
      </w:pPr>
    </w:p>
    <w:p w14:paraId="643A3BFC" w14:textId="291C22B7" w:rsidR="00DF4E5E" w:rsidRDefault="00DF4E5E" w:rsidP="000D1616">
      <w:pPr>
        <w:pStyle w:val="paragraph"/>
        <w:spacing w:before="0" w:beforeAutospacing="0" w:after="0" w:afterAutospacing="0"/>
        <w:ind w:left="6480" w:right="-2133" w:firstLine="720"/>
        <w:textAlignment w:val="baseline"/>
      </w:pPr>
    </w:p>
    <w:p w14:paraId="376C9D19" w14:textId="5CD3A105" w:rsidR="00DF4E5E" w:rsidRDefault="00DF4E5E" w:rsidP="000D1616">
      <w:pPr>
        <w:pStyle w:val="paragraph"/>
        <w:spacing w:before="0" w:beforeAutospacing="0" w:after="0" w:afterAutospacing="0"/>
        <w:ind w:left="6480" w:right="-2133" w:firstLine="720"/>
        <w:textAlignment w:val="baseline"/>
      </w:pPr>
    </w:p>
    <w:p w14:paraId="3DD52DF5" w14:textId="3650F47C" w:rsidR="00DF4E5E" w:rsidRDefault="00DF4E5E" w:rsidP="000D1616">
      <w:pPr>
        <w:pStyle w:val="paragraph"/>
        <w:spacing w:before="0" w:beforeAutospacing="0" w:after="0" w:afterAutospacing="0"/>
        <w:ind w:left="6480" w:right="-2133" w:firstLine="720"/>
        <w:textAlignment w:val="baseline"/>
      </w:pPr>
    </w:p>
    <w:p w14:paraId="5AC002C6" w14:textId="13375BF2" w:rsidR="00DF4E5E" w:rsidRDefault="00DF4E5E" w:rsidP="000D1616">
      <w:pPr>
        <w:pStyle w:val="paragraph"/>
        <w:spacing w:before="0" w:beforeAutospacing="0" w:after="0" w:afterAutospacing="0"/>
        <w:ind w:left="6480" w:right="-2133" w:firstLine="720"/>
        <w:textAlignment w:val="baseline"/>
      </w:pPr>
    </w:p>
    <w:p w14:paraId="4DCF099C" w14:textId="1AB09671" w:rsidR="00DF4E5E" w:rsidRDefault="00DF4E5E" w:rsidP="000D1616">
      <w:pPr>
        <w:pStyle w:val="paragraph"/>
        <w:spacing w:before="0" w:beforeAutospacing="0" w:after="0" w:afterAutospacing="0"/>
        <w:ind w:left="6480" w:right="-2133" w:firstLine="720"/>
        <w:textAlignment w:val="baseline"/>
      </w:pPr>
    </w:p>
    <w:p w14:paraId="03882EB1" w14:textId="1A73F446" w:rsidR="00DF4E5E" w:rsidRDefault="00DF4E5E" w:rsidP="000D1616">
      <w:pPr>
        <w:pStyle w:val="paragraph"/>
        <w:spacing w:before="0" w:beforeAutospacing="0" w:after="0" w:afterAutospacing="0"/>
        <w:ind w:left="6480" w:right="-2133" w:firstLine="720"/>
        <w:textAlignment w:val="baseline"/>
      </w:pPr>
    </w:p>
    <w:p w14:paraId="6D6EEF34" w14:textId="53DB8C8F" w:rsidR="00DF4E5E" w:rsidRDefault="00DF4E5E" w:rsidP="000D1616">
      <w:pPr>
        <w:pStyle w:val="paragraph"/>
        <w:spacing w:before="0" w:beforeAutospacing="0" w:after="0" w:afterAutospacing="0"/>
        <w:ind w:left="6480" w:right="-2133" w:firstLine="720"/>
        <w:textAlignment w:val="baseline"/>
      </w:pPr>
    </w:p>
    <w:p w14:paraId="28AC2EBB" w14:textId="70897B2C" w:rsidR="00DF4E5E" w:rsidRDefault="00DF4E5E" w:rsidP="000D1616">
      <w:pPr>
        <w:pStyle w:val="paragraph"/>
        <w:spacing w:before="0" w:beforeAutospacing="0" w:after="0" w:afterAutospacing="0"/>
        <w:ind w:left="6480" w:right="-2133" w:firstLine="720"/>
        <w:textAlignment w:val="baseline"/>
      </w:pPr>
    </w:p>
    <w:p w14:paraId="65472C83" w14:textId="76837C39" w:rsidR="00DF4E5E" w:rsidRDefault="00DF4E5E" w:rsidP="000D1616">
      <w:pPr>
        <w:pStyle w:val="paragraph"/>
        <w:spacing w:before="0" w:beforeAutospacing="0" w:after="0" w:afterAutospacing="0"/>
        <w:ind w:left="6480" w:right="-2133" w:firstLine="720"/>
        <w:textAlignment w:val="baseline"/>
      </w:pPr>
    </w:p>
    <w:p w14:paraId="2D41805B" w14:textId="44E60165" w:rsidR="00DF4E5E" w:rsidRDefault="00DF4E5E" w:rsidP="000D1616">
      <w:pPr>
        <w:pStyle w:val="paragraph"/>
        <w:spacing w:before="0" w:beforeAutospacing="0" w:after="0" w:afterAutospacing="0"/>
        <w:ind w:left="6480" w:right="-2133" w:firstLine="720"/>
        <w:textAlignment w:val="baseline"/>
      </w:pPr>
    </w:p>
    <w:p w14:paraId="46D04D78" w14:textId="4038BCE6" w:rsidR="00DF4E5E" w:rsidRDefault="00DF4E5E" w:rsidP="000D1616">
      <w:pPr>
        <w:pStyle w:val="paragraph"/>
        <w:spacing w:before="0" w:beforeAutospacing="0" w:after="0" w:afterAutospacing="0"/>
        <w:ind w:left="6480" w:right="-2133" w:firstLine="720"/>
        <w:textAlignment w:val="baseline"/>
      </w:pPr>
    </w:p>
    <w:p w14:paraId="5BB3A842" w14:textId="164ACA9D" w:rsidR="00DF4E5E" w:rsidRDefault="00DF4E5E" w:rsidP="000D1616">
      <w:pPr>
        <w:pStyle w:val="paragraph"/>
        <w:spacing w:before="0" w:beforeAutospacing="0" w:after="0" w:afterAutospacing="0"/>
        <w:ind w:left="6480" w:right="-2133" w:firstLine="720"/>
        <w:textAlignment w:val="baseline"/>
      </w:pPr>
    </w:p>
    <w:p w14:paraId="08794D82" w14:textId="309F338B" w:rsidR="00DF4E5E" w:rsidRDefault="00DF4E5E" w:rsidP="000D1616">
      <w:pPr>
        <w:pStyle w:val="paragraph"/>
        <w:spacing w:before="0" w:beforeAutospacing="0" w:after="0" w:afterAutospacing="0"/>
        <w:ind w:left="6480" w:right="-2133" w:firstLine="720"/>
        <w:textAlignment w:val="baseline"/>
      </w:pPr>
    </w:p>
    <w:p w14:paraId="668921A0" w14:textId="35DBF7ED" w:rsidR="00DF4E5E" w:rsidRDefault="00DF4E5E" w:rsidP="000D1616">
      <w:pPr>
        <w:pStyle w:val="paragraph"/>
        <w:spacing w:before="0" w:beforeAutospacing="0" w:after="0" w:afterAutospacing="0"/>
        <w:ind w:left="6480" w:right="-2133" w:firstLine="720"/>
        <w:textAlignment w:val="baseline"/>
      </w:pPr>
    </w:p>
    <w:p w14:paraId="52C32227" w14:textId="230210F4" w:rsidR="00DF4E5E" w:rsidRDefault="00DF4E5E" w:rsidP="000D1616">
      <w:pPr>
        <w:pStyle w:val="paragraph"/>
        <w:spacing w:before="0" w:beforeAutospacing="0" w:after="0" w:afterAutospacing="0"/>
        <w:ind w:left="6480" w:right="-2133" w:firstLine="720"/>
        <w:textAlignment w:val="baseline"/>
      </w:pPr>
    </w:p>
    <w:p w14:paraId="75EBB505" w14:textId="770A9930" w:rsidR="00DF4E5E" w:rsidRDefault="00DF4E5E" w:rsidP="000D1616">
      <w:pPr>
        <w:pStyle w:val="paragraph"/>
        <w:spacing w:before="0" w:beforeAutospacing="0" w:after="0" w:afterAutospacing="0"/>
        <w:ind w:left="6480" w:right="-2133" w:firstLine="720"/>
        <w:textAlignment w:val="baseline"/>
      </w:pPr>
    </w:p>
    <w:p w14:paraId="6CA3B69A" w14:textId="5FA12F00" w:rsidR="003C16B4" w:rsidRDefault="003C16B4" w:rsidP="000D1616">
      <w:pPr>
        <w:pStyle w:val="paragraph"/>
        <w:spacing w:before="0" w:beforeAutospacing="0" w:after="0" w:afterAutospacing="0"/>
        <w:ind w:left="6480" w:right="-2133" w:firstLine="720"/>
        <w:textAlignment w:val="baseline"/>
      </w:pPr>
    </w:p>
    <w:p w14:paraId="281C075B" w14:textId="5652F444" w:rsidR="003C16B4" w:rsidRDefault="003C16B4" w:rsidP="003C16B4">
      <w:pPr>
        <w:pStyle w:val="paragraph"/>
        <w:spacing w:before="0" w:beforeAutospacing="0" w:after="0" w:afterAutospacing="0"/>
        <w:ind w:right="-2133"/>
        <w:textAlignment w:val="baseline"/>
      </w:pPr>
    </w:p>
    <w:p w14:paraId="4E76CF65" w14:textId="3EFF414A" w:rsidR="00232028" w:rsidRDefault="00232028" w:rsidP="003C16B4">
      <w:pPr>
        <w:pStyle w:val="paragraph"/>
        <w:spacing w:before="0" w:beforeAutospacing="0" w:after="0" w:afterAutospacing="0"/>
        <w:ind w:right="-2133"/>
        <w:textAlignment w:val="baseline"/>
      </w:pPr>
    </w:p>
    <w:p w14:paraId="4F2D5F23" w14:textId="77777777" w:rsidR="003F75DB" w:rsidRDefault="003F75DB" w:rsidP="003C16B4">
      <w:pPr>
        <w:pStyle w:val="paragraph"/>
        <w:spacing w:before="0" w:beforeAutospacing="0" w:after="0" w:afterAutospacing="0"/>
        <w:ind w:right="-2133"/>
        <w:textAlignment w:val="baseline"/>
      </w:pPr>
    </w:p>
    <w:p w14:paraId="2A918D90" w14:textId="77777777" w:rsidR="003F75DB" w:rsidRDefault="003F75DB" w:rsidP="003C16B4">
      <w:pPr>
        <w:pStyle w:val="paragraph"/>
        <w:spacing w:before="0" w:beforeAutospacing="0" w:after="0" w:afterAutospacing="0"/>
        <w:ind w:right="-2133"/>
        <w:textAlignment w:val="baseline"/>
      </w:pPr>
    </w:p>
    <w:p w14:paraId="23CB5D10" w14:textId="77777777" w:rsidR="003F75DB" w:rsidRDefault="003F75DB" w:rsidP="003C16B4">
      <w:pPr>
        <w:pStyle w:val="paragraph"/>
        <w:spacing w:before="0" w:beforeAutospacing="0" w:after="0" w:afterAutospacing="0"/>
        <w:ind w:right="-2133"/>
        <w:textAlignment w:val="baseline"/>
      </w:pPr>
    </w:p>
    <w:p w14:paraId="6178876D" w14:textId="77777777" w:rsidR="00232028" w:rsidRDefault="00232028" w:rsidP="000D1616">
      <w:pPr>
        <w:pStyle w:val="paragraph"/>
        <w:spacing w:before="0" w:beforeAutospacing="0" w:after="0" w:afterAutospacing="0"/>
        <w:ind w:left="6480" w:right="-2133" w:firstLine="720"/>
        <w:textAlignment w:val="baseline"/>
      </w:pPr>
    </w:p>
    <w:p w14:paraId="25440F2E" w14:textId="77777777" w:rsidR="003C16B4" w:rsidRPr="00A97DDF" w:rsidRDefault="003C16B4" w:rsidP="003C16B4">
      <w:pPr>
        <w:ind w:left="6120" w:right="-2133" w:firstLine="360"/>
        <w:rPr>
          <w:rFonts w:asciiTheme="majorHAnsi" w:hAnsiTheme="majorHAnsi" w:cstheme="majorHAnsi"/>
          <w:szCs w:val="20"/>
          <w:lang w:val="nl-NL"/>
        </w:rPr>
      </w:pPr>
      <w:r w:rsidRPr="00A97DDF">
        <w:rPr>
          <w:szCs w:val="20"/>
          <w:lang w:val="nl-NL"/>
        </w:rPr>
        <w:t>Paraaf opdrachtgever</w:t>
      </w:r>
      <w:r w:rsidRPr="00A97DDF">
        <w:rPr>
          <w:rFonts w:asciiTheme="majorHAnsi" w:hAnsiTheme="majorHAnsi" w:cstheme="majorHAnsi"/>
          <w:szCs w:val="20"/>
          <w:lang w:val="nl-NL"/>
        </w:rPr>
        <w:t xml:space="preserve">                                                                                        </w:t>
      </w:r>
    </w:p>
    <w:p w14:paraId="3F070CE9" w14:textId="77777777" w:rsidR="003C16B4" w:rsidRDefault="003C16B4" w:rsidP="003C16B4">
      <w:pPr>
        <w:pStyle w:val="AonBodyText"/>
        <w:ind w:left="6480" w:right="-2133"/>
        <w:rPr>
          <w:rFonts w:asciiTheme="majorHAnsi" w:hAnsiTheme="majorHAnsi" w:cstheme="majorHAnsi"/>
          <w:sz w:val="20"/>
          <w:szCs w:val="20"/>
        </w:rPr>
      </w:pPr>
      <w:r w:rsidRPr="00A97DDF">
        <w:rPr>
          <w:rFonts w:asciiTheme="majorHAnsi" w:hAnsiTheme="majorHAnsi" w:cstheme="majorHAnsi"/>
          <w:sz w:val="20"/>
          <w:szCs w:val="20"/>
        </w:rPr>
        <w:br/>
        <w:t>………………………..</w:t>
      </w:r>
    </w:p>
    <w:p w14:paraId="1E3F84CC" w14:textId="77777777" w:rsidR="005A0973" w:rsidRDefault="005A0973" w:rsidP="00DC7436">
      <w:pPr>
        <w:pStyle w:val="AonBodyText"/>
        <w:ind w:left="6480" w:right="-2133" w:firstLine="720"/>
        <w:sectPr w:rsidR="005A0973" w:rsidSect="00B45D9E">
          <w:headerReference w:type="default" r:id="rId20"/>
          <w:footerReference w:type="default" r:id="rId21"/>
          <w:headerReference w:type="first" r:id="rId22"/>
          <w:footerReference w:type="first" r:id="rId23"/>
          <w:pgSz w:w="11907" w:h="16839" w:code="9"/>
          <w:pgMar w:top="1440" w:right="3528" w:bottom="1440" w:left="1440" w:header="720" w:footer="432" w:gutter="0"/>
          <w:pgNumType w:start="1"/>
          <w:cols w:space="720"/>
          <w:docGrid w:linePitch="360"/>
        </w:sectPr>
      </w:pPr>
    </w:p>
    <w:p w14:paraId="73967687" w14:textId="6A1616FE" w:rsidR="005A0973" w:rsidRPr="00143C52" w:rsidRDefault="005A0973" w:rsidP="00B4506F">
      <w:pPr>
        <w:pStyle w:val="Heading1"/>
        <w:spacing w:before="0" w:beforeAutospacing="0"/>
      </w:pPr>
      <w:bookmarkStart w:id="22" w:name="_Toc215479989"/>
      <w:r w:rsidRPr="00755202">
        <w:lastRenderedPageBreak/>
        <w:t>Machtiging premiejaren 20</w:t>
      </w:r>
      <w:r w:rsidR="00684087">
        <w:t>2</w:t>
      </w:r>
      <w:r w:rsidR="00416041">
        <w:t>2</w:t>
      </w:r>
      <w:r w:rsidRPr="00755202">
        <w:t xml:space="preserve"> t/m</w:t>
      </w:r>
      <w:r>
        <w:t xml:space="preserve"> heden</w:t>
      </w:r>
      <w:bookmarkEnd w:id="22"/>
    </w:p>
    <w:p w14:paraId="6E4E20F6" w14:textId="77777777" w:rsidR="005A0973" w:rsidRPr="00A97DDF" w:rsidRDefault="005A0973" w:rsidP="005A0973">
      <w:pPr>
        <w:ind w:right="-2133"/>
        <w:rPr>
          <w:szCs w:val="20"/>
          <w:lang w:val="nl-NL"/>
        </w:rPr>
      </w:pPr>
      <w:r w:rsidRPr="00A97DDF">
        <w:rPr>
          <w:szCs w:val="20"/>
          <w:lang w:val="nl-NL"/>
        </w:rPr>
        <w:t>De ondergetekenden</w:t>
      </w:r>
    </w:p>
    <w:p w14:paraId="46536A63" w14:textId="77777777" w:rsidR="005A0973" w:rsidRPr="00A97DDF" w:rsidRDefault="005A0973" w:rsidP="005A0973">
      <w:pPr>
        <w:ind w:right="-2133"/>
        <w:rPr>
          <w:b/>
          <w:bCs/>
          <w:szCs w:val="20"/>
          <w:lang w:val="nl-NL"/>
        </w:rPr>
      </w:pPr>
      <w:r w:rsidRPr="00A97DDF">
        <w:rPr>
          <w:b/>
          <w:bCs/>
          <w:szCs w:val="20"/>
          <w:lang w:val="nl-NL"/>
        </w:rPr>
        <w:t>1.</w:t>
      </w:r>
      <w:r w:rsidRPr="00A97DDF">
        <w:rPr>
          <w:b/>
          <w:bCs/>
          <w:szCs w:val="20"/>
          <w:lang w:val="nl-NL"/>
        </w:rPr>
        <w:tab/>
        <w:t>Opdrachtgever:</w:t>
      </w:r>
    </w:p>
    <w:p w14:paraId="09253CE6" w14:textId="77777777" w:rsidR="005A0973" w:rsidRPr="00A97DDF" w:rsidRDefault="005A0973" w:rsidP="005A0973">
      <w:pPr>
        <w:ind w:right="-2133"/>
        <w:rPr>
          <w:szCs w:val="20"/>
          <w:lang w:val="nl-NL"/>
        </w:rPr>
      </w:pPr>
      <w:r w:rsidRPr="00A97DDF">
        <w:rPr>
          <w:szCs w:val="20"/>
          <w:lang w:val="nl-NL"/>
        </w:rPr>
        <w:t>Bedrijfsnaam</w:t>
      </w:r>
      <w:r w:rsidRPr="00A97DDF">
        <w:rPr>
          <w:szCs w:val="20"/>
          <w:lang w:val="nl-NL"/>
        </w:rPr>
        <w:tab/>
      </w:r>
      <w:r w:rsidRPr="00A97DDF">
        <w:rPr>
          <w:szCs w:val="20"/>
          <w:lang w:val="nl-NL"/>
        </w:rPr>
        <w:tab/>
      </w:r>
      <w:r w:rsidRPr="00A97DDF">
        <w:rPr>
          <w:szCs w:val="20"/>
          <w:lang w:val="nl-NL"/>
        </w:rPr>
        <w:tab/>
      </w:r>
      <w:r w:rsidRPr="00A97DDF">
        <w:rPr>
          <w:szCs w:val="20"/>
          <w:lang w:val="nl-NL"/>
        </w:rPr>
        <w:tab/>
        <w:t xml:space="preserve">:    </w:t>
      </w:r>
      <w:r w:rsidRPr="00A97DDF">
        <w:rPr>
          <w:rStyle w:val="normaltextrun"/>
          <w:rFonts w:cs="Arial"/>
          <w:szCs w:val="20"/>
          <w:lang w:val="nl-NL"/>
        </w:rPr>
        <w:t>……………………………………………………</w:t>
      </w:r>
    </w:p>
    <w:p w14:paraId="749DEA5D" w14:textId="77777777" w:rsidR="005A0973" w:rsidRPr="00A97DDF" w:rsidRDefault="005A0973" w:rsidP="005A0973">
      <w:pPr>
        <w:ind w:right="-2133"/>
        <w:rPr>
          <w:szCs w:val="20"/>
          <w:lang w:val="nl-NL"/>
        </w:rPr>
      </w:pPr>
      <w:r w:rsidRPr="00A97DDF">
        <w:rPr>
          <w:szCs w:val="20"/>
          <w:lang w:val="nl-NL"/>
        </w:rPr>
        <w:t>KvK nummer</w:t>
      </w:r>
      <w:r w:rsidRPr="00A97DDF">
        <w:rPr>
          <w:szCs w:val="20"/>
          <w:lang w:val="nl-NL"/>
        </w:rPr>
        <w:tab/>
      </w:r>
      <w:r w:rsidRPr="00A97DDF">
        <w:rPr>
          <w:szCs w:val="20"/>
          <w:lang w:val="nl-NL"/>
        </w:rPr>
        <w:tab/>
      </w:r>
      <w:r w:rsidRPr="00A97DDF">
        <w:rPr>
          <w:szCs w:val="20"/>
          <w:lang w:val="nl-NL"/>
        </w:rPr>
        <w:tab/>
      </w:r>
      <w:r w:rsidRPr="00A97DDF">
        <w:rPr>
          <w:szCs w:val="20"/>
          <w:lang w:val="nl-NL"/>
        </w:rPr>
        <w:tab/>
        <w:t xml:space="preserve">:    </w:t>
      </w:r>
      <w:r w:rsidRPr="00A97DDF">
        <w:rPr>
          <w:rStyle w:val="normaltextrun"/>
          <w:rFonts w:cs="Arial"/>
          <w:szCs w:val="20"/>
          <w:lang w:val="nl-NL"/>
        </w:rPr>
        <w:t>……………………………………………………</w:t>
      </w:r>
      <w:r w:rsidRPr="00A97DDF">
        <w:rPr>
          <w:szCs w:val="20"/>
          <w:lang w:val="nl-NL"/>
        </w:rPr>
        <w:tab/>
      </w:r>
    </w:p>
    <w:p w14:paraId="6934F56F" w14:textId="77777777" w:rsidR="005A0973" w:rsidRPr="00A97DDF" w:rsidRDefault="005A0973" w:rsidP="005A0973">
      <w:pPr>
        <w:ind w:right="-2133"/>
        <w:rPr>
          <w:szCs w:val="20"/>
          <w:lang w:val="nl-NL"/>
        </w:rPr>
      </w:pPr>
      <w:r w:rsidRPr="00A97DDF">
        <w:rPr>
          <w:szCs w:val="20"/>
          <w:lang w:val="nl-NL"/>
        </w:rPr>
        <w:t>Gevestigd en kantoorhoudend te</w:t>
      </w:r>
      <w:r w:rsidRPr="00A97DDF">
        <w:rPr>
          <w:szCs w:val="20"/>
          <w:lang w:val="nl-NL"/>
        </w:rPr>
        <w:tab/>
        <w:t xml:space="preserve">:    </w:t>
      </w:r>
      <w:r w:rsidRPr="00A97DDF">
        <w:rPr>
          <w:rStyle w:val="normaltextrun"/>
          <w:rFonts w:cs="Arial"/>
          <w:szCs w:val="20"/>
          <w:lang w:val="nl-NL"/>
        </w:rPr>
        <w:t>……………………………………………………</w:t>
      </w:r>
    </w:p>
    <w:p w14:paraId="2FB882B6" w14:textId="77777777" w:rsidR="005A0973" w:rsidRPr="00A97DDF" w:rsidRDefault="005A0973" w:rsidP="005A0973">
      <w:pPr>
        <w:ind w:right="-2133"/>
        <w:rPr>
          <w:szCs w:val="20"/>
          <w:lang w:val="nl-NL"/>
        </w:rPr>
      </w:pPr>
      <w:r w:rsidRPr="00A97DDF">
        <w:rPr>
          <w:szCs w:val="20"/>
          <w:lang w:val="nl-NL"/>
        </w:rPr>
        <w:t>Aan de (straatnaam + huisnummer)</w:t>
      </w:r>
      <w:r w:rsidRPr="00A97DDF">
        <w:rPr>
          <w:szCs w:val="20"/>
          <w:lang w:val="nl-NL"/>
        </w:rPr>
        <w:tab/>
        <w:t xml:space="preserve">:    </w:t>
      </w:r>
      <w:r w:rsidRPr="00A97DDF">
        <w:rPr>
          <w:rStyle w:val="normaltextrun"/>
          <w:rFonts w:cs="Arial"/>
          <w:szCs w:val="20"/>
          <w:lang w:val="nl-NL"/>
        </w:rPr>
        <w:t>……………………………………………………</w:t>
      </w:r>
    </w:p>
    <w:p w14:paraId="547B3C5C" w14:textId="77777777" w:rsidR="005A0973" w:rsidRPr="00A97DDF" w:rsidRDefault="005A0973" w:rsidP="005A0973">
      <w:pPr>
        <w:ind w:right="-2133"/>
        <w:rPr>
          <w:szCs w:val="20"/>
          <w:lang w:val="nl-NL"/>
        </w:rPr>
      </w:pPr>
      <w:r w:rsidRPr="00A97DDF">
        <w:rPr>
          <w:szCs w:val="20"/>
          <w:lang w:val="nl-NL"/>
        </w:rPr>
        <w:t>Postcode en woonplaats</w:t>
      </w:r>
      <w:r w:rsidRPr="00A97DDF">
        <w:rPr>
          <w:szCs w:val="20"/>
          <w:lang w:val="nl-NL"/>
        </w:rPr>
        <w:tab/>
      </w:r>
      <w:r w:rsidRPr="00A97DDF">
        <w:rPr>
          <w:szCs w:val="20"/>
          <w:lang w:val="nl-NL"/>
        </w:rPr>
        <w:tab/>
        <w:t xml:space="preserve">:    </w:t>
      </w:r>
      <w:r w:rsidRPr="00A97DDF">
        <w:rPr>
          <w:rStyle w:val="normaltextrun"/>
          <w:rFonts w:cs="Arial"/>
          <w:szCs w:val="20"/>
          <w:lang w:val="nl-NL"/>
        </w:rPr>
        <w:t>……………………………………………………</w:t>
      </w:r>
    </w:p>
    <w:p w14:paraId="16C770C3" w14:textId="77777777" w:rsidR="005A0973" w:rsidRPr="00A97DDF" w:rsidRDefault="005A0973" w:rsidP="005A0973">
      <w:pPr>
        <w:ind w:right="-2133"/>
        <w:rPr>
          <w:szCs w:val="20"/>
          <w:lang w:val="nl-NL"/>
        </w:rPr>
      </w:pPr>
      <w:r w:rsidRPr="00A97DDF">
        <w:rPr>
          <w:szCs w:val="20"/>
          <w:lang w:val="nl-NL"/>
        </w:rPr>
        <w:t>Rechtsgeldig vertegenwoordigd door</w:t>
      </w:r>
      <w:r w:rsidRPr="00A97DDF">
        <w:rPr>
          <w:szCs w:val="20"/>
          <w:lang w:val="nl-NL"/>
        </w:rPr>
        <w:tab/>
        <w:t xml:space="preserve">:    </w:t>
      </w:r>
      <w:r w:rsidRPr="00A97DDF">
        <w:rPr>
          <w:rStyle w:val="normaltextrun"/>
          <w:rFonts w:cs="Arial"/>
          <w:szCs w:val="20"/>
          <w:lang w:val="nl-NL"/>
        </w:rPr>
        <w:t>……………………………………………………</w:t>
      </w:r>
    </w:p>
    <w:p w14:paraId="7C3DAC6C" w14:textId="77777777" w:rsidR="005A0973" w:rsidRPr="00A97DDF" w:rsidRDefault="005A0973" w:rsidP="005A0973">
      <w:pPr>
        <w:ind w:right="-2133"/>
        <w:rPr>
          <w:szCs w:val="20"/>
          <w:lang w:val="nl-NL"/>
        </w:rPr>
      </w:pPr>
      <w:r w:rsidRPr="00A97DDF">
        <w:rPr>
          <w:szCs w:val="20"/>
          <w:lang w:val="nl-NL"/>
        </w:rPr>
        <w:t>en</w:t>
      </w:r>
    </w:p>
    <w:p w14:paraId="650CA54A" w14:textId="77777777" w:rsidR="005A0973" w:rsidRPr="00A97DDF" w:rsidRDefault="005A0973" w:rsidP="005A0973">
      <w:pPr>
        <w:ind w:right="-2133"/>
        <w:rPr>
          <w:b/>
          <w:bCs/>
          <w:szCs w:val="20"/>
          <w:lang w:val="nl-NL"/>
        </w:rPr>
      </w:pPr>
      <w:r w:rsidRPr="00A97DDF">
        <w:rPr>
          <w:b/>
          <w:bCs/>
          <w:szCs w:val="20"/>
          <w:lang w:val="nl-NL"/>
        </w:rPr>
        <w:t>2.</w:t>
      </w:r>
      <w:r w:rsidRPr="00A97DDF">
        <w:rPr>
          <w:b/>
          <w:bCs/>
          <w:szCs w:val="20"/>
          <w:lang w:val="nl-NL"/>
        </w:rPr>
        <w:tab/>
        <w:t>Opdrachtnemer:</w:t>
      </w:r>
    </w:p>
    <w:p w14:paraId="062EA307" w14:textId="77777777" w:rsidR="00296DD9" w:rsidRPr="00A97DDF" w:rsidRDefault="00296DD9" w:rsidP="00296DD9">
      <w:pPr>
        <w:ind w:right="-2133"/>
        <w:rPr>
          <w:szCs w:val="20"/>
          <w:lang w:val="nl-NL"/>
        </w:rPr>
      </w:pPr>
      <w:r w:rsidRPr="00A97DDF">
        <w:rPr>
          <w:szCs w:val="20"/>
          <w:lang w:val="nl-NL"/>
        </w:rPr>
        <w:t>Bedrijfsnaam</w:t>
      </w:r>
      <w:r w:rsidRPr="00A97DDF">
        <w:rPr>
          <w:szCs w:val="20"/>
          <w:lang w:val="nl-NL"/>
        </w:rPr>
        <w:tab/>
      </w:r>
      <w:r w:rsidRPr="00A97DDF">
        <w:rPr>
          <w:szCs w:val="20"/>
          <w:lang w:val="nl-NL"/>
        </w:rPr>
        <w:tab/>
      </w:r>
      <w:r w:rsidRPr="00A97DDF">
        <w:rPr>
          <w:szCs w:val="20"/>
          <w:lang w:val="nl-NL"/>
        </w:rPr>
        <w:tab/>
      </w:r>
      <w:r w:rsidRPr="00A97DDF">
        <w:rPr>
          <w:szCs w:val="20"/>
          <w:lang w:val="nl-NL"/>
        </w:rPr>
        <w:tab/>
        <w:t>: VCSW B.V.</w:t>
      </w:r>
    </w:p>
    <w:p w14:paraId="4630F42C" w14:textId="77777777" w:rsidR="00296DD9" w:rsidRPr="00A97DDF" w:rsidRDefault="00296DD9" w:rsidP="00296DD9">
      <w:pPr>
        <w:ind w:right="-2133"/>
        <w:rPr>
          <w:szCs w:val="20"/>
          <w:lang w:val="nl-NL"/>
        </w:rPr>
      </w:pPr>
      <w:r w:rsidRPr="00A97DDF">
        <w:rPr>
          <w:szCs w:val="20"/>
          <w:lang w:val="nl-NL"/>
        </w:rPr>
        <w:t>Gevestigd en kantoorhoudend te</w:t>
      </w:r>
      <w:r w:rsidRPr="00A97DDF">
        <w:rPr>
          <w:szCs w:val="20"/>
          <w:lang w:val="nl-NL"/>
        </w:rPr>
        <w:tab/>
        <w:t xml:space="preserve">: </w:t>
      </w:r>
      <w:r w:rsidRPr="00372E86">
        <w:rPr>
          <w:szCs w:val="20"/>
          <w:lang w:val="nl-NL"/>
        </w:rPr>
        <w:t>Gouda</w:t>
      </w:r>
    </w:p>
    <w:p w14:paraId="5F142865" w14:textId="77777777" w:rsidR="00296DD9" w:rsidRPr="00A97DDF" w:rsidRDefault="00296DD9" w:rsidP="00296DD9">
      <w:pPr>
        <w:ind w:right="-2133"/>
        <w:rPr>
          <w:szCs w:val="20"/>
          <w:lang w:val="nl-NL"/>
        </w:rPr>
      </w:pPr>
      <w:r w:rsidRPr="00A97DDF">
        <w:rPr>
          <w:szCs w:val="20"/>
          <w:lang w:val="nl-NL"/>
        </w:rPr>
        <w:t>Aan de (straatnaam + huisnummer)</w:t>
      </w:r>
      <w:r w:rsidRPr="00A97DDF">
        <w:rPr>
          <w:szCs w:val="20"/>
          <w:lang w:val="nl-NL"/>
        </w:rPr>
        <w:tab/>
        <w:t xml:space="preserve">: </w:t>
      </w:r>
      <w:r w:rsidRPr="00B77199">
        <w:rPr>
          <w:szCs w:val="20"/>
          <w:lang w:val="nl-NL"/>
        </w:rPr>
        <w:t>Bouwmeesterplein 1</w:t>
      </w:r>
    </w:p>
    <w:p w14:paraId="235E953E" w14:textId="77777777" w:rsidR="00296DD9" w:rsidRPr="00A97DDF" w:rsidRDefault="00296DD9" w:rsidP="00296DD9">
      <w:pPr>
        <w:ind w:right="-2133"/>
        <w:rPr>
          <w:szCs w:val="20"/>
          <w:lang w:val="nl-NL"/>
        </w:rPr>
      </w:pPr>
      <w:r w:rsidRPr="00A97DDF">
        <w:rPr>
          <w:szCs w:val="20"/>
          <w:lang w:val="nl-NL"/>
        </w:rPr>
        <w:t>Postcode en woonplaats</w:t>
      </w:r>
      <w:r w:rsidRPr="00A97DDF">
        <w:rPr>
          <w:szCs w:val="20"/>
          <w:lang w:val="nl-NL"/>
        </w:rPr>
        <w:tab/>
      </w:r>
      <w:r w:rsidRPr="00A97DDF">
        <w:rPr>
          <w:szCs w:val="20"/>
          <w:lang w:val="nl-NL"/>
        </w:rPr>
        <w:tab/>
        <w:t xml:space="preserve">: </w:t>
      </w:r>
      <w:r w:rsidRPr="00372E86">
        <w:rPr>
          <w:lang w:val="nl-NL"/>
        </w:rPr>
        <w:t>2801 BX Gouda</w:t>
      </w:r>
    </w:p>
    <w:p w14:paraId="7E902A3C" w14:textId="77777777" w:rsidR="00296DD9" w:rsidRPr="00A97DDF" w:rsidRDefault="00296DD9" w:rsidP="00296DD9">
      <w:pPr>
        <w:ind w:right="-2133"/>
        <w:rPr>
          <w:szCs w:val="20"/>
          <w:lang w:val="nl-NL"/>
        </w:rPr>
      </w:pPr>
      <w:r w:rsidRPr="00A97DDF">
        <w:rPr>
          <w:szCs w:val="20"/>
          <w:lang w:val="nl-NL"/>
        </w:rPr>
        <w:t>Rechtsgeldig vertegenwoordigd door</w:t>
      </w:r>
      <w:r w:rsidRPr="00A97DDF">
        <w:rPr>
          <w:szCs w:val="20"/>
          <w:lang w:val="nl-NL"/>
        </w:rPr>
        <w:tab/>
        <w:t xml:space="preserve">: Dhr. </w:t>
      </w:r>
      <w:proofErr w:type="spellStart"/>
      <w:r w:rsidRPr="00A97DDF">
        <w:rPr>
          <w:szCs w:val="20"/>
          <w:lang w:val="nl-NL"/>
        </w:rPr>
        <w:t>Drs</w:t>
      </w:r>
      <w:proofErr w:type="spellEnd"/>
      <w:r w:rsidRPr="00A97DDF">
        <w:rPr>
          <w:szCs w:val="20"/>
          <w:lang w:val="nl-NL"/>
        </w:rPr>
        <w:t xml:space="preserve"> B.W. van der Tuyn</w:t>
      </w:r>
    </w:p>
    <w:p w14:paraId="024B7C6E" w14:textId="77777777" w:rsidR="005A0973" w:rsidRPr="00A97DDF" w:rsidRDefault="005A0973" w:rsidP="005A0973">
      <w:pPr>
        <w:ind w:right="-2133"/>
        <w:rPr>
          <w:szCs w:val="20"/>
          <w:lang w:val="nl-NL"/>
        </w:rPr>
      </w:pPr>
      <w:r w:rsidRPr="00A97DDF">
        <w:rPr>
          <w:szCs w:val="20"/>
          <w:lang w:val="nl-NL"/>
        </w:rPr>
        <w:t>Komen overeen als volgt:</w:t>
      </w:r>
    </w:p>
    <w:p w14:paraId="24F12A0E" w14:textId="77777777" w:rsidR="005A0973" w:rsidRPr="00A97DDF" w:rsidRDefault="005A0973" w:rsidP="005A0973">
      <w:pPr>
        <w:pStyle w:val="ListParagraph"/>
        <w:numPr>
          <w:ilvl w:val="0"/>
          <w:numId w:val="43"/>
        </w:numPr>
        <w:ind w:right="-2133"/>
        <w:rPr>
          <w:szCs w:val="20"/>
          <w:lang w:val="nl-NL"/>
        </w:rPr>
      </w:pPr>
      <w:r w:rsidRPr="00A97DDF">
        <w:rPr>
          <w:szCs w:val="20"/>
          <w:lang w:val="nl-NL"/>
        </w:rPr>
        <w:t xml:space="preserve">Opdrachtgever is werkgever en machtigt Opdrachtnemer, waaronder ook de afdeling VCSW Legal, om namens hem bij het UWV en/of de Rechtbank en/of Belastingdienst en/of gemeente en/of verzekeringsmaatschappij relevante gegevens op te vragen, herbeoordelingsverzoeken in te dienen en bezwaar- en beroepsprocedures te voeren over de op deze machtiging vermelde loonheffingsnummer(s) van de Opdrachtgever. Onder het opvragen van relevante gegevens wordt in ieder geval verstaan beschikkingen gedifferentieerde premie WGA en </w:t>
      </w:r>
      <w:proofErr w:type="spellStart"/>
      <w:r w:rsidRPr="00A97DDF">
        <w:rPr>
          <w:szCs w:val="20"/>
          <w:lang w:val="nl-NL"/>
        </w:rPr>
        <w:t>Whk</w:t>
      </w:r>
      <w:proofErr w:type="spellEnd"/>
      <w:r w:rsidRPr="00A97DDF">
        <w:rPr>
          <w:szCs w:val="20"/>
          <w:lang w:val="nl-NL"/>
        </w:rPr>
        <w:t xml:space="preserve">, WGA- en </w:t>
      </w:r>
      <w:proofErr w:type="spellStart"/>
      <w:r w:rsidRPr="00A97DDF">
        <w:rPr>
          <w:szCs w:val="20"/>
          <w:lang w:val="nl-NL"/>
        </w:rPr>
        <w:t>Whk</w:t>
      </w:r>
      <w:proofErr w:type="spellEnd"/>
      <w:r w:rsidRPr="00A97DDF">
        <w:rPr>
          <w:szCs w:val="20"/>
          <w:lang w:val="nl-NL"/>
        </w:rPr>
        <w:t>- instroomlijsten en personeelsgegevens, alsmede alle documentatie met betrekking tot de Ziektewet en WGA. Dit met het (</w:t>
      </w:r>
      <w:proofErr w:type="spellStart"/>
      <w:r w:rsidRPr="00A97DDF">
        <w:rPr>
          <w:szCs w:val="20"/>
          <w:lang w:val="nl-NL"/>
        </w:rPr>
        <w:t>onderzoeks</w:t>
      </w:r>
      <w:proofErr w:type="spellEnd"/>
      <w:r w:rsidRPr="00A97DDF">
        <w:rPr>
          <w:szCs w:val="20"/>
          <w:lang w:val="nl-NL"/>
        </w:rPr>
        <w:t>)doel zoals hieronder in het kort weergegeven, doch uitvoeriger beschreven in de onderliggende overeenkomst.</w:t>
      </w:r>
    </w:p>
    <w:p w14:paraId="52E7275D" w14:textId="77777777" w:rsidR="005A0973" w:rsidRDefault="005A0973" w:rsidP="005A0973">
      <w:pPr>
        <w:ind w:right="-2133"/>
        <w:rPr>
          <w:szCs w:val="20"/>
          <w:lang w:val="nl-NL"/>
        </w:rPr>
      </w:pPr>
    </w:p>
    <w:p w14:paraId="50E6884D" w14:textId="77777777" w:rsidR="003F75DB" w:rsidRDefault="003F75DB" w:rsidP="005A0973">
      <w:pPr>
        <w:ind w:right="-2133"/>
        <w:rPr>
          <w:szCs w:val="20"/>
          <w:lang w:val="nl-NL"/>
        </w:rPr>
      </w:pPr>
    </w:p>
    <w:p w14:paraId="422E1035" w14:textId="77777777" w:rsidR="003F75DB" w:rsidRDefault="003F75DB" w:rsidP="005A0973">
      <w:pPr>
        <w:ind w:right="-2133"/>
        <w:rPr>
          <w:szCs w:val="20"/>
          <w:lang w:val="nl-NL"/>
        </w:rPr>
      </w:pPr>
    </w:p>
    <w:p w14:paraId="08DE082F" w14:textId="77777777" w:rsidR="005A0973" w:rsidRPr="00A97DDF" w:rsidRDefault="005A0973" w:rsidP="005A0973">
      <w:pPr>
        <w:ind w:left="6120" w:right="-2133" w:firstLine="360"/>
        <w:rPr>
          <w:rFonts w:asciiTheme="majorHAnsi" w:hAnsiTheme="majorHAnsi" w:cstheme="majorHAnsi"/>
          <w:szCs w:val="20"/>
          <w:lang w:val="nl-NL"/>
        </w:rPr>
      </w:pPr>
      <w:r w:rsidRPr="00A97DDF">
        <w:rPr>
          <w:szCs w:val="20"/>
          <w:lang w:val="nl-NL"/>
        </w:rPr>
        <w:t>Paraaf opdrachtgever</w:t>
      </w:r>
      <w:r w:rsidRPr="00A97DDF">
        <w:rPr>
          <w:rFonts w:asciiTheme="majorHAnsi" w:hAnsiTheme="majorHAnsi" w:cstheme="majorHAnsi"/>
          <w:szCs w:val="20"/>
          <w:lang w:val="nl-NL"/>
        </w:rPr>
        <w:t xml:space="preserve">                                                                                        </w:t>
      </w:r>
    </w:p>
    <w:p w14:paraId="2DAB365B" w14:textId="6FB7D984" w:rsidR="00B4506F" w:rsidRDefault="005A0973" w:rsidP="003F75DB">
      <w:pPr>
        <w:pStyle w:val="AonBodyText"/>
        <w:ind w:left="6480" w:right="-2133"/>
        <w:rPr>
          <w:rFonts w:asciiTheme="majorHAnsi" w:hAnsiTheme="majorHAnsi" w:cstheme="majorHAnsi"/>
          <w:sz w:val="20"/>
          <w:szCs w:val="20"/>
        </w:rPr>
      </w:pPr>
      <w:r w:rsidRPr="00A97DDF">
        <w:rPr>
          <w:rFonts w:asciiTheme="majorHAnsi" w:hAnsiTheme="majorHAnsi" w:cstheme="majorHAnsi"/>
          <w:sz w:val="20"/>
          <w:szCs w:val="20"/>
        </w:rPr>
        <w:br/>
        <w:t>……………………….</w:t>
      </w:r>
    </w:p>
    <w:p w14:paraId="24E99FBD" w14:textId="77777777" w:rsidR="003C16B4" w:rsidRPr="00A97DDF" w:rsidRDefault="003C16B4" w:rsidP="005A0973">
      <w:pPr>
        <w:pStyle w:val="AonBodyText"/>
        <w:ind w:left="6480" w:right="-2133"/>
        <w:rPr>
          <w:rFonts w:asciiTheme="majorHAnsi" w:hAnsiTheme="majorHAnsi" w:cstheme="majorHAnsi"/>
          <w:sz w:val="20"/>
          <w:szCs w:val="20"/>
        </w:rPr>
      </w:pPr>
    </w:p>
    <w:p w14:paraId="3ADDB3F6" w14:textId="77777777" w:rsidR="005A0973" w:rsidRPr="00710607" w:rsidRDefault="005A0973" w:rsidP="005A0973">
      <w:pPr>
        <w:ind w:left="567" w:right="-2133" w:hanging="567"/>
        <w:rPr>
          <w:lang w:val="nl-NL"/>
        </w:rPr>
      </w:pPr>
      <w:r w:rsidRPr="00710607">
        <w:rPr>
          <w:lang w:val="nl-NL"/>
        </w:rPr>
        <w:t>2.</w:t>
      </w:r>
      <w:r w:rsidRPr="00710607">
        <w:rPr>
          <w:lang w:val="nl-NL"/>
        </w:rPr>
        <w:tab/>
        <w:t>Opdrachtgever machtigt Opdrachtnemer om namens hem bij het UWV en/of Belastingdiensten/of gemeente en/of verzekeringsmaatschappij subsidie-, (premie)kortingen, herzienings- en premie restitutieverzoeken in te dienen en hierover indien nodig met het UWV en/of de Belastingdienst en/of verzekeringsmaatschappij te corresponderen.</w:t>
      </w:r>
    </w:p>
    <w:p w14:paraId="31AE1786" w14:textId="064419B0" w:rsidR="00143C52" w:rsidRDefault="005A0973" w:rsidP="005A0973">
      <w:pPr>
        <w:ind w:left="567" w:right="-2133" w:hanging="567"/>
        <w:rPr>
          <w:lang w:val="nl-NL"/>
        </w:rPr>
      </w:pPr>
      <w:r w:rsidRPr="00710607">
        <w:rPr>
          <w:lang w:val="nl-NL"/>
        </w:rPr>
        <w:t>3.</w:t>
      </w:r>
      <w:r w:rsidRPr="00710607">
        <w:rPr>
          <w:lang w:val="nl-NL"/>
        </w:rPr>
        <w:tab/>
        <w:t>Opdrachtnemer zal op geen enkele wijze deze informatie verstrekken aan derden en/of voor eigen gebruik hanteren anders dan voor het doel zoals met de Opdrachtgever overeengekomen.</w:t>
      </w:r>
    </w:p>
    <w:p w14:paraId="7EC92F5D" w14:textId="142E352B" w:rsidR="00143C52" w:rsidRDefault="00143C52" w:rsidP="00143C52">
      <w:pPr>
        <w:ind w:left="567" w:right="-2133" w:hanging="567"/>
        <w:rPr>
          <w:lang w:val="nl-NL"/>
        </w:rPr>
      </w:pPr>
      <w:bookmarkStart w:id="23" w:name="_Hlk121492534"/>
      <w:r>
        <w:rPr>
          <w:lang w:val="nl-NL"/>
        </w:rPr>
        <w:t xml:space="preserve">4. </w:t>
      </w:r>
      <w:r>
        <w:rPr>
          <w:lang w:val="nl-NL"/>
        </w:rPr>
        <w:tab/>
        <w:t>Deze machtiging heeft betrekking op de premiejaren 20</w:t>
      </w:r>
      <w:r w:rsidR="00684087">
        <w:rPr>
          <w:lang w:val="nl-NL"/>
        </w:rPr>
        <w:t>2</w:t>
      </w:r>
      <w:r w:rsidR="00416041">
        <w:rPr>
          <w:lang w:val="nl-NL"/>
        </w:rPr>
        <w:t>2</w:t>
      </w:r>
      <w:r>
        <w:rPr>
          <w:lang w:val="nl-NL"/>
        </w:rPr>
        <w:t xml:space="preserve"> t/m heden.</w:t>
      </w:r>
    </w:p>
    <w:p w14:paraId="072B1220" w14:textId="634918AA" w:rsidR="00143C52" w:rsidRPr="00710607" w:rsidRDefault="00143C52" w:rsidP="00143C52">
      <w:pPr>
        <w:ind w:left="567" w:right="-2133" w:hanging="567"/>
        <w:rPr>
          <w:lang w:val="nl-NL"/>
        </w:rPr>
      </w:pPr>
      <w:r>
        <w:rPr>
          <w:lang w:val="nl-NL"/>
        </w:rPr>
        <w:t xml:space="preserve">5. </w:t>
      </w:r>
      <w:r>
        <w:rPr>
          <w:lang w:val="nl-NL"/>
        </w:rPr>
        <w:tab/>
        <w:t xml:space="preserve">Deze machtiging heeft betrekking op de entiteiten </w:t>
      </w:r>
      <w:r w:rsidRPr="003726A7">
        <w:rPr>
          <w:lang w:val="nl-NL"/>
        </w:rPr>
        <w:t xml:space="preserve">opgenomen </w:t>
      </w:r>
      <w:r w:rsidR="00B4506F">
        <w:rPr>
          <w:lang w:val="nl-NL"/>
        </w:rPr>
        <w:t>in bijgevoegde entiteitenlijst.</w:t>
      </w:r>
    </w:p>
    <w:bookmarkEnd w:id="23"/>
    <w:p w14:paraId="50F0F8A1" w14:textId="6F5EA563" w:rsidR="005A0973" w:rsidRDefault="005A0973" w:rsidP="00143C52">
      <w:pPr>
        <w:ind w:left="567" w:right="-2133" w:hanging="567"/>
        <w:rPr>
          <w:lang w:val="nl-NL"/>
        </w:rPr>
      </w:pPr>
      <w:r>
        <w:rPr>
          <w:noProof/>
          <w:lang w:val="nl-NL" w:eastAsia="nl-NL"/>
        </w:rPr>
        <mc:AlternateContent>
          <mc:Choice Requires="wps">
            <w:drawing>
              <wp:anchor distT="0" distB="0" distL="114300" distR="114300" simplePos="0" relativeHeight="251667456" behindDoc="0" locked="0" layoutInCell="1" allowOverlap="1" wp14:anchorId="1B4009D6" wp14:editId="02C6183C">
                <wp:simplePos x="0" y="0"/>
                <wp:positionH relativeFrom="column">
                  <wp:posOffset>5143500</wp:posOffset>
                </wp:positionH>
                <wp:positionV relativeFrom="paragraph">
                  <wp:posOffset>362585</wp:posOffset>
                </wp:positionV>
                <wp:extent cx="1047750" cy="723900"/>
                <wp:effectExtent l="0" t="0" r="19050" b="19050"/>
                <wp:wrapNone/>
                <wp:docPr id="7" name="Rectangle 5"/>
                <wp:cNvGraphicFramePr/>
                <a:graphic xmlns:a="http://schemas.openxmlformats.org/drawingml/2006/main">
                  <a:graphicData uri="http://schemas.microsoft.com/office/word/2010/wordprocessingShape">
                    <wps:wsp>
                      <wps:cNvSpPr/>
                      <wps:spPr>
                        <a:xfrm>
                          <a:off x="0" y="0"/>
                          <a:ext cx="1047750" cy="723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C614E" id="Rectangle 5" o:spid="_x0000_s1026" style="position:absolute;margin-left:405pt;margin-top:28.55pt;width:82.5pt;height:5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" fillcolor="white [3212]" strokecolor="white [3212]" strokeweight="2pt"/>
            </w:pict>
          </mc:Fallback>
        </mc:AlternateContent>
      </w:r>
    </w:p>
    <w:p w14:paraId="477F23B6" w14:textId="77777777" w:rsidR="005A0973" w:rsidRPr="00E31075" w:rsidRDefault="005A0973" w:rsidP="005A0973">
      <w:pPr>
        <w:ind w:right="-2133"/>
        <w:rPr>
          <w:b/>
          <w:bCs/>
          <w:lang w:val="nl-NL"/>
        </w:rPr>
      </w:pPr>
      <w:r w:rsidRPr="00A55E20">
        <w:rPr>
          <w:b/>
          <w:bCs/>
          <w:lang w:val="nl-NL"/>
        </w:rPr>
        <w:t>Aldus overeengekomen en ondertekend:</w:t>
      </w:r>
    </w:p>
    <w:p w14:paraId="7389D42E" w14:textId="77777777" w:rsidR="005A0973" w:rsidRPr="00710607" w:rsidRDefault="005A0973" w:rsidP="005A0973">
      <w:pPr>
        <w:ind w:right="-2133"/>
        <w:rPr>
          <w:lang w:val="nl-NL"/>
        </w:rPr>
      </w:pPr>
      <w:r w:rsidRPr="00710607">
        <w:rPr>
          <w:lang w:val="nl-NL"/>
        </w:rPr>
        <w:t>Opdrachtnemer</w:t>
      </w:r>
      <w:r>
        <w:rPr>
          <w:lang w:val="nl-NL"/>
        </w:rPr>
        <w:tab/>
      </w:r>
      <w:r>
        <w:rPr>
          <w:lang w:val="nl-NL"/>
        </w:rPr>
        <w:tab/>
      </w:r>
      <w:r>
        <w:rPr>
          <w:lang w:val="nl-NL"/>
        </w:rPr>
        <w:tab/>
      </w:r>
      <w:r>
        <w:rPr>
          <w:lang w:val="nl-NL"/>
        </w:rPr>
        <w:tab/>
      </w:r>
      <w:r>
        <w:rPr>
          <w:lang w:val="nl-NL"/>
        </w:rPr>
        <w:tab/>
      </w:r>
      <w:r>
        <w:rPr>
          <w:lang w:val="nl-NL"/>
        </w:rPr>
        <w:tab/>
      </w:r>
      <w:r>
        <w:rPr>
          <w:lang w:val="nl-NL"/>
        </w:rPr>
        <w:tab/>
        <w:t>Opdrachtgever</w:t>
      </w:r>
    </w:p>
    <w:p w14:paraId="099DEB77" w14:textId="35C7E473" w:rsidR="005A0973" w:rsidRPr="00710607" w:rsidRDefault="005A0973" w:rsidP="005A0973">
      <w:pPr>
        <w:ind w:right="-2133"/>
        <w:rPr>
          <w:lang w:val="nl-NL"/>
        </w:rPr>
      </w:pPr>
      <w:r w:rsidRPr="00710607">
        <w:rPr>
          <w:lang w:val="nl-NL"/>
        </w:rPr>
        <w:t>Plaats</w:t>
      </w:r>
      <w:r w:rsidRPr="00710607">
        <w:rPr>
          <w:lang w:val="nl-NL"/>
        </w:rPr>
        <w:tab/>
        <w:t xml:space="preserve">: </w:t>
      </w:r>
      <w:r w:rsidR="00296DD9">
        <w:rPr>
          <w:lang w:val="nl-NL"/>
        </w:rPr>
        <w:t>Gouda</w:t>
      </w:r>
      <w:r>
        <w:rPr>
          <w:lang w:val="nl-NL"/>
        </w:rPr>
        <w:tab/>
      </w:r>
      <w:r>
        <w:rPr>
          <w:lang w:val="nl-NL"/>
        </w:rPr>
        <w:tab/>
      </w:r>
      <w:r>
        <w:rPr>
          <w:lang w:val="nl-NL"/>
        </w:rPr>
        <w:tab/>
      </w:r>
      <w:r>
        <w:rPr>
          <w:lang w:val="nl-NL"/>
        </w:rPr>
        <w:tab/>
      </w:r>
      <w:r>
        <w:rPr>
          <w:lang w:val="nl-NL"/>
        </w:rPr>
        <w:tab/>
      </w:r>
      <w:r>
        <w:rPr>
          <w:lang w:val="nl-NL"/>
        </w:rPr>
        <w:tab/>
      </w:r>
      <w:r w:rsidR="00525FDE">
        <w:rPr>
          <w:lang w:val="nl-NL"/>
        </w:rPr>
        <w:tab/>
      </w:r>
      <w:r w:rsidRPr="00710607">
        <w:rPr>
          <w:lang w:val="nl-NL"/>
        </w:rPr>
        <w:t>Plaats</w:t>
      </w:r>
      <w:r w:rsidRPr="00710607">
        <w:rPr>
          <w:lang w:val="nl-NL"/>
        </w:rPr>
        <w:tab/>
        <w:t xml:space="preserve">: </w:t>
      </w:r>
      <w:r w:rsidRPr="00ED5124">
        <w:rPr>
          <w:rStyle w:val="normaltextrun"/>
          <w:rFonts w:cs="Arial"/>
          <w:szCs w:val="20"/>
          <w:lang w:val="nl-NL"/>
        </w:rPr>
        <w:t>……………………………</w:t>
      </w:r>
    </w:p>
    <w:p w14:paraId="0A5EE65C" w14:textId="77777777" w:rsidR="005A0973" w:rsidRDefault="005A0973" w:rsidP="005A0973">
      <w:pPr>
        <w:ind w:right="-2133"/>
        <w:rPr>
          <w:lang w:val="nl-NL"/>
        </w:rPr>
      </w:pPr>
      <w:r w:rsidRPr="00710607">
        <w:rPr>
          <w:lang w:val="nl-NL"/>
        </w:rPr>
        <w:t>Naam</w:t>
      </w:r>
      <w:r w:rsidRPr="00710607">
        <w:rPr>
          <w:lang w:val="nl-NL"/>
        </w:rPr>
        <w:tab/>
        <w:t xml:space="preserve">: </w:t>
      </w:r>
      <w:r>
        <w:rPr>
          <w:lang w:val="nl-NL"/>
        </w:rPr>
        <w:t xml:space="preserve">Dhr. </w:t>
      </w:r>
      <w:proofErr w:type="spellStart"/>
      <w:r>
        <w:rPr>
          <w:lang w:val="nl-NL"/>
        </w:rPr>
        <w:t>Drs</w:t>
      </w:r>
      <w:proofErr w:type="spellEnd"/>
      <w:r>
        <w:rPr>
          <w:lang w:val="nl-NL"/>
        </w:rPr>
        <w:t xml:space="preserve"> B.W. van der Tuyn</w:t>
      </w:r>
      <w:r>
        <w:rPr>
          <w:lang w:val="nl-NL"/>
        </w:rPr>
        <w:tab/>
      </w:r>
      <w:r>
        <w:rPr>
          <w:lang w:val="nl-NL"/>
        </w:rPr>
        <w:tab/>
      </w:r>
      <w:r>
        <w:rPr>
          <w:lang w:val="nl-NL"/>
        </w:rPr>
        <w:tab/>
      </w:r>
      <w:r>
        <w:rPr>
          <w:lang w:val="nl-NL"/>
        </w:rPr>
        <w:tab/>
        <w:t>Naam</w:t>
      </w:r>
      <w:r>
        <w:rPr>
          <w:lang w:val="nl-NL"/>
        </w:rPr>
        <w:tab/>
      </w:r>
      <w:r w:rsidRPr="00710607">
        <w:rPr>
          <w:lang w:val="nl-NL"/>
        </w:rPr>
        <w:t xml:space="preserve">: </w:t>
      </w:r>
      <w:r w:rsidRPr="00ED5124">
        <w:rPr>
          <w:rStyle w:val="normaltextrun"/>
          <w:rFonts w:cs="Arial"/>
          <w:szCs w:val="20"/>
          <w:lang w:val="nl-NL"/>
        </w:rPr>
        <w:t>……………………………</w:t>
      </w:r>
    </w:p>
    <w:p w14:paraId="75B81EC0" w14:textId="6552AD60" w:rsidR="005A0973" w:rsidRPr="00710607" w:rsidRDefault="005A0973" w:rsidP="00525FDE">
      <w:pPr>
        <w:ind w:left="5760" w:right="-2133"/>
        <w:rPr>
          <w:lang w:val="nl-NL"/>
        </w:rPr>
      </w:pPr>
      <w:r>
        <w:rPr>
          <w:lang w:val="nl-NL"/>
        </w:rPr>
        <w:t>Datum</w:t>
      </w:r>
      <w:r>
        <w:rPr>
          <w:lang w:val="nl-NL"/>
        </w:rPr>
        <w:tab/>
      </w:r>
      <w:r w:rsidRPr="00710607">
        <w:rPr>
          <w:lang w:val="nl-NL"/>
        </w:rPr>
        <w:t xml:space="preserve">: </w:t>
      </w:r>
      <w:r w:rsidRPr="00ED5124">
        <w:rPr>
          <w:rStyle w:val="normaltextrun"/>
          <w:rFonts w:cs="Arial"/>
          <w:szCs w:val="20"/>
          <w:lang w:val="nl-NL"/>
        </w:rPr>
        <w:t>……………………………</w:t>
      </w:r>
    </w:p>
    <w:p w14:paraId="3380A8F5" w14:textId="77777777" w:rsidR="005A0973" w:rsidRPr="00710607" w:rsidRDefault="005A0973" w:rsidP="005A0973">
      <w:pPr>
        <w:ind w:right="-2133"/>
        <w:rPr>
          <w:lang w:val="nl-NL"/>
        </w:rPr>
      </w:pPr>
    </w:p>
    <w:p w14:paraId="69DE868F" w14:textId="77777777" w:rsidR="005A0973" w:rsidRPr="00710607" w:rsidRDefault="005A0973" w:rsidP="005A0973">
      <w:pPr>
        <w:ind w:right="-2133"/>
        <w:rPr>
          <w:lang w:val="nl-NL"/>
        </w:rPr>
      </w:pPr>
    </w:p>
    <w:p w14:paraId="18DD07B3" w14:textId="77777777" w:rsidR="005A0973" w:rsidRPr="00710607" w:rsidRDefault="005A0973" w:rsidP="005A0973">
      <w:pPr>
        <w:ind w:right="-2133"/>
        <w:rPr>
          <w:lang w:val="nl-NL"/>
        </w:rPr>
      </w:pPr>
      <w:r w:rsidRPr="00710607">
        <w:rPr>
          <w:lang w:val="nl-NL"/>
        </w:rPr>
        <w:t>Handtekening opdrachtnemer</w:t>
      </w:r>
      <w:r>
        <w:rPr>
          <w:lang w:val="nl-NL"/>
        </w:rPr>
        <w:t xml:space="preserve"> </w:t>
      </w:r>
      <w:r>
        <w:rPr>
          <w:lang w:val="nl-NL"/>
        </w:rPr>
        <w:tab/>
      </w:r>
      <w:r>
        <w:rPr>
          <w:lang w:val="nl-NL"/>
        </w:rPr>
        <w:tab/>
      </w:r>
      <w:r>
        <w:rPr>
          <w:lang w:val="nl-NL"/>
        </w:rPr>
        <w:tab/>
      </w:r>
      <w:r>
        <w:rPr>
          <w:lang w:val="nl-NL"/>
        </w:rPr>
        <w:tab/>
      </w:r>
      <w:r>
        <w:rPr>
          <w:lang w:val="nl-NL"/>
        </w:rPr>
        <w:tab/>
      </w:r>
      <w:r w:rsidRPr="00710607">
        <w:rPr>
          <w:lang w:val="nl-NL"/>
        </w:rPr>
        <w:t>Handtekening opdracht</w:t>
      </w:r>
      <w:r>
        <w:rPr>
          <w:lang w:val="nl-NL"/>
        </w:rPr>
        <w:t>gev</w:t>
      </w:r>
      <w:r w:rsidRPr="00710607">
        <w:rPr>
          <w:lang w:val="nl-NL"/>
        </w:rPr>
        <w:t>er</w:t>
      </w:r>
    </w:p>
    <w:p w14:paraId="443A8658" w14:textId="35AC428E" w:rsidR="005A0973" w:rsidRPr="00710607" w:rsidRDefault="00831B14" w:rsidP="005A0973">
      <w:pPr>
        <w:ind w:right="-2133"/>
        <w:rPr>
          <w:lang w:val="nl-NL"/>
        </w:rPr>
      </w:pPr>
      <w:r>
        <w:rPr>
          <w:noProof/>
        </w:rPr>
        <w:drawing>
          <wp:inline distT="0" distB="0" distL="0" distR="0" wp14:anchorId="6E9EA9A2" wp14:editId="57DEACF4">
            <wp:extent cx="2088515" cy="685800"/>
            <wp:effectExtent l="0" t="0" r="0" b="0"/>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88515" cy="685800"/>
                    </a:xfrm>
                    <a:prstGeom prst="rect">
                      <a:avLst/>
                    </a:prstGeom>
                  </pic:spPr>
                </pic:pic>
              </a:graphicData>
            </a:graphic>
          </wp:inline>
        </w:drawing>
      </w:r>
      <w:r>
        <w:rPr>
          <w:lang w:val="nl-NL"/>
        </w:rPr>
        <w:tab/>
      </w:r>
      <w:r>
        <w:rPr>
          <w:lang w:val="nl-NL"/>
        </w:rPr>
        <w:tab/>
      </w:r>
      <w:r>
        <w:rPr>
          <w:lang w:val="nl-NL"/>
        </w:rPr>
        <w:tab/>
      </w:r>
      <w:r>
        <w:rPr>
          <w:lang w:val="nl-NL"/>
        </w:rPr>
        <w:tab/>
      </w:r>
      <w:r w:rsidR="005A0973" w:rsidRPr="00ED5124">
        <w:rPr>
          <w:rStyle w:val="normaltextrun"/>
          <w:rFonts w:cs="Arial"/>
          <w:szCs w:val="20"/>
          <w:lang w:val="nl-NL"/>
        </w:rPr>
        <w:t>…………………………………………</w:t>
      </w:r>
    </w:p>
    <w:p w14:paraId="1440B902" w14:textId="77777777" w:rsidR="005A0973" w:rsidRPr="00710607" w:rsidRDefault="005A0973" w:rsidP="005A0973">
      <w:pPr>
        <w:ind w:right="-2133"/>
        <w:rPr>
          <w:lang w:val="nl-NL"/>
        </w:rPr>
      </w:pPr>
    </w:p>
    <w:p w14:paraId="12064FCE" w14:textId="77777777" w:rsidR="005A0973" w:rsidRPr="00710607" w:rsidRDefault="005A0973" w:rsidP="005A0973">
      <w:pPr>
        <w:ind w:right="-2133"/>
        <w:rPr>
          <w:lang w:val="nl-NL"/>
        </w:rPr>
      </w:pPr>
      <w:r w:rsidRPr="00710607">
        <w:rPr>
          <w:lang w:val="nl-NL"/>
        </w:rPr>
        <w:t xml:space="preserve"> </w:t>
      </w:r>
    </w:p>
    <w:p w14:paraId="17304FA8" w14:textId="77777777" w:rsidR="005A0973" w:rsidRPr="00710607" w:rsidRDefault="005A0973" w:rsidP="005A0973">
      <w:pPr>
        <w:ind w:right="-2133"/>
        <w:rPr>
          <w:lang w:val="nl-NL"/>
        </w:rPr>
      </w:pPr>
    </w:p>
    <w:p w14:paraId="336C8DE3" w14:textId="77777777" w:rsidR="005A0973" w:rsidRPr="00710607" w:rsidRDefault="005A0973" w:rsidP="005A0973">
      <w:pPr>
        <w:ind w:right="-2133"/>
        <w:rPr>
          <w:lang w:val="nl-NL"/>
        </w:rPr>
      </w:pPr>
    </w:p>
    <w:p w14:paraId="668C1D99" w14:textId="77777777" w:rsidR="005A0973" w:rsidRPr="00710607" w:rsidRDefault="005A0973" w:rsidP="005A0973">
      <w:pPr>
        <w:ind w:right="-2133"/>
        <w:rPr>
          <w:lang w:val="nl-NL"/>
        </w:rPr>
      </w:pPr>
    </w:p>
    <w:p w14:paraId="28585225" w14:textId="77777777" w:rsidR="005A0973" w:rsidRPr="00710607" w:rsidRDefault="005A0973" w:rsidP="005A0973">
      <w:pPr>
        <w:ind w:right="-2133"/>
        <w:rPr>
          <w:lang w:val="nl-NL"/>
        </w:rPr>
      </w:pPr>
    </w:p>
    <w:p w14:paraId="5F542DEE" w14:textId="77777777" w:rsidR="005A0973" w:rsidRPr="00710607" w:rsidRDefault="005A0973" w:rsidP="005A0973">
      <w:pPr>
        <w:ind w:right="-2133"/>
        <w:rPr>
          <w:lang w:val="nl-NL"/>
        </w:rPr>
      </w:pPr>
    </w:p>
    <w:p w14:paraId="3B72F128" w14:textId="77777777" w:rsidR="005A0973" w:rsidRPr="00710607" w:rsidRDefault="005A0973" w:rsidP="005A0973">
      <w:pPr>
        <w:ind w:right="-2133"/>
        <w:rPr>
          <w:lang w:val="nl-NL"/>
        </w:rPr>
      </w:pPr>
    </w:p>
    <w:p w14:paraId="439A6260" w14:textId="77777777" w:rsidR="005A0973" w:rsidRPr="00710607" w:rsidRDefault="005A0973" w:rsidP="005A0973">
      <w:pPr>
        <w:ind w:right="-2133"/>
        <w:rPr>
          <w:lang w:val="nl-NL"/>
        </w:rPr>
      </w:pPr>
    </w:p>
    <w:p w14:paraId="7E154465" w14:textId="77777777" w:rsidR="005A0973" w:rsidRDefault="005A0973" w:rsidP="005A0973">
      <w:pPr>
        <w:ind w:right="-2133"/>
        <w:rPr>
          <w:b/>
          <w:bCs/>
          <w:lang w:val="nl-NL"/>
        </w:rPr>
      </w:pPr>
    </w:p>
    <w:p w14:paraId="2A68A380" w14:textId="08A65F75" w:rsidR="005A0973" w:rsidRPr="005A0973" w:rsidRDefault="005A0973" w:rsidP="00B4506F">
      <w:pPr>
        <w:pStyle w:val="Heading1"/>
      </w:pPr>
      <w:bookmarkStart w:id="24" w:name="_Toc164150290"/>
      <w:bookmarkStart w:id="25" w:name="_Toc215479990"/>
      <w:r>
        <w:lastRenderedPageBreak/>
        <w:t xml:space="preserve">Betreffende </w:t>
      </w:r>
      <w:r w:rsidR="00143C52">
        <w:t>entiteiten</w:t>
      </w:r>
      <w:bookmarkEnd w:id="24"/>
      <w:bookmarkEnd w:id="25"/>
    </w:p>
    <w:p w14:paraId="0B551DB3" w14:textId="77777777" w:rsidR="005A0973" w:rsidRPr="00710607" w:rsidRDefault="005A0973" w:rsidP="005A0973">
      <w:pPr>
        <w:ind w:right="-2133"/>
        <w:rPr>
          <w:lang w:val="nl-NL"/>
        </w:rPr>
      </w:pPr>
    </w:p>
    <w:p w14:paraId="5B611858" w14:textId="77777777" w:rsidR="005A0973" w:rsidRPr="00891BA5" w:rsidRDefault="005A0973" w:rsidP="005A0973">
      <w:pPr>
        <w:ind w:right="-2133"/>
        <w:rPr>
          <w:b/>
          <w:bCs/>
          <w:lang w:val="nl-NL"/>
        </w:rPr>
      </w:pPr>
      <w:r w:rsidRPr="00891BA5">
        <w:rPr>
          <w:b/>
          <w:bCs/>
          <w:lang w:val="nl-NL"/>
        </w:rPr>
        <w:t>Entiteit 1</w:t>
      </w:r>
    </w:p>
    <w:p w14:paraId="36EFCA47" w14:textId="77777777" w:rsidR="005A0973" w:rsidRPr="00710607" w:rsidRDefault="005A0973" w:rsidP="005A0973">
      <w:pPr>
        <w:ind w:right="-2133"/>
        <w:rPr>
          <w:lang w:val="nl-NL"/>
        </w:rPr>
      </w:pPr>
      <w:r w:rsidRPr="00710607">
        <w:rPr>
          <w:lang w:val="nl-NL"/>
        </w:rPr>
        <w:t>Naam werkgever</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282FC542" w14:textId="77777777" w:rsidR="005A0973" w:rsidRDefault="005A0973" w:rsidP="005A0973">
      <w:pPr>
        <w:ind w:right="-2133"/>
        <w:rPr>
          <w:rStyle w:val="normaltextrun"/>
          <w:rFonts w:cs="Arial"/>
          <w:szCs w:val="20"/>
          <w:lang w:val="nl-NL"/>
        </w:rPr>
      </w:pPr>
      <w:r w:rsidRPr="00710607">
        <w:rPr>
          <w:lang w:val="nl-NL"/>
        </w:rPr>
        <w:t>Loonheffing</w:t>
      </w:r>
      <w:r>
        <w:rPr>
          <w:lang w:val="nl-NL"/>
        </w:rPr>
        <w:t>en</w:t>
      </w:r>
      <w:r w:rsidRPr="00710607">
        <w:rPr>
          <w:lang w:val="nl-NL"/>
        </w:rPr>
        <w:t>nummer</w:t>
      </w:r>
      <w:r w:rsidRPr="00710607">
        <w:rPr>
          <w:lang w:val="nl-NL"/>
        </w:rPr>
        <w:tab/>
        <w:t xml:space="preserve">: </w:t>
      </w:r>
      <w:r>
        <w:rPr>
          <w:lang w:val="nl-NL"/>
        </w:rPr>
        <w:t xml:space="preserve">   </w:t>
      </w:r>
      <w:r w:rsidRPr="00ED5124">
        <w:rPr>
          <w:rStyle w:val="normaltextrun"/>
          <w:rFonts w:cs="Arial"/>
          <w:szCs w:val="20"/>
          <w:lang w:val="nl-NL"/>
        </w:rPr>
        <w:t>……………………………………………………</w:t>
      </w:r>
    </w:p>
    <w:p w14:paraId="4BAF490C" w14:textId="77777777" w:rsidR="005A0973" w:rsidRPr="00710607" w:rsidRDefault="005A0973" w:rsidP="005A0973">
      <w:pPr>
        <w:ind w:right="-2133"/>
        <w:rPr>
          <w:lang w:val="nl-NL"/>
        </w:rPr>
      </w:pPr>
      <w:r>
        <w:rPr>
          <w:rStyle w:val="normaltextrun"/>
          <w:rFonts w:cs="Arial"/>
          <w:szCs w:val="20"/>
          <w:lang w:val="nl-NL"/>
        </w:rPr>
        <w:t>KVK-nummer</w:t>
      </w:r>
      <w:r>
        <w:rPr>
          <w:rStyle w:val="normaltextrun"/>
          <w:rFonts w:cs="Arial"/>
          <w:szCs w:val="20"/>
          <w:lang w:val="nl-NL"/>
        </w:rPr>
        <w:tab/>
      </w:r>
      <w:r>
        <w:rPr>
          <w:rStyle w:val="normaltextrun"/>
          <w:rFonts w:cs="Arial"/>
          <w:szCs w:val="20"/>
          <w:lang w:val="nl-NL"/>
        </w:rPr>
        <w:tab/>
        <w:t>:    ……………………………………………………</w:t>
      </w:r>
    </w:p>
    <w:p w14:paraId="1E92238F" w14:textId="77777777" w:rsidR="005A0973" w:rsidRPr="00710607" w:rsidRDefault="005A0973" w:rsidP="005A0973">
      <w:pPr>
        <w:ind w:right="-2133"/>
        <w:rPr>
          <w:lang w:val="nl-NL"/>
        </w:rPr>
      </w:pPr>
      <w:r w:rsidRPr="00710607">
        <w:rPr>
          <w:lang w:val="nl-NL"/>
        </w:rPr>
        <w:t>Vestigingsplaats</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676AE263" w14:textId="77777777" w:rsidR="005A0973" w:rsidRPr="00710607" w:rsidRDefault="005A0973" w:rsidP="005A0973">
      <w:pPr>
        <w:ind w:right="-2133"/>
        <w:rPr>
          <w:lang w:val="nl-NL"/>
        </w:rPr>
      </w:pPr>
      <w:r>
        <w:rPr>
          <w:lang w:val="nl-NL"/>
        </w:rPr>
        <w:t>Aantal medewerkers</w:t>
      </w:r>
      <w:r>
        <w:rPr>
          <w:lang w:val="nl-NL"/>
        </w:rPr>
        <w:tab/>
      </w:r>
      <w:r w:rsidRPr="00710607">
        <w:rPr>
          <w:lang w:val="nl-NL"/>
        </w:rPr>
        <w:t xml:space="preserve">: </w:t>
      </w:r>
      <w:r>
        <w:rPr>
          <w:lang w:val="nl-NL"/>
        </w:rPr>
        <w:t xml:space="preserve">   </w:t>
      </w:r>
      <w:r w:rsidRPr="00ED5124">
        <w:rPr>
          <w:rStyle w:val="normaltextrun"/>
          <w:rFonts w:cs="Arial"/>
          <w:szCs w:val="20"/>
          <w:lang w:val="nl-NL"/>
        </w:rPr>
        <w:t>……………………………………………………</w:t>
      </w:r>
      <w:r>
        <w:rPr>
          <w:rStyle w:val="normaltextrun"/>
          <w:rFonts w:cs="Arial"/>
          <w:szCs w:val="20"/>
          <w:lang w:val="nl-NL"/>
        </w:rPr>
        <w:br/>
      </w:r>
    </w:p>
    <w:p w14:paraId="0A7BEE13" w14:textId="77777777" w:rsidR="005A0973" w:rsidRPr="00891BA5" w:rsidRDefault="005A0973" w:rsidP="005A0973">
      <w:pPr>
        <w:ind w:right="-2133"/>
        <w:rPr>
          <w:b/>
          <w:bCs/>
          <w:lang w:val="nl-NL"/>
        </w:rPr>
      </w:pPr>
      <w:r w:rsidRPr="00891BA5">
        <w:rPr>
          <w:b/>
          <w:bCs/>
          <w:lang w:val="nl-NL"/>
        </w:rPr>
        <w:t>Entiteit 2</w:t>
      </w:r>
    </w:p>
    <w:p w14:paraId="4F68F6EA" w14:textId="77777777" w:rsidR="005A0973" w:rsidRPr="00710607" w:rsidRDefault="005A0973" w:rsidP="005A0973">
      <w:pPr>
        <w:ind w:right="-2133"/>
        <w:rPr>
          <w:lang w:val="nl-NL"/>
        </w:rPr>
      </w:pPr>
      <w:r w:rsidRPr="00710607">
        <w:rPr>
          <w:lang w:val="nl-NL"/>
        </w:rPr>
        <w:t>Naam werkgever</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08D548B3" w14:textId="77777777" w:rsidR="005A0973" w:rsidRDefault="005A0973" w:rsidP="005A0973">
      <w:pPr>
        <w:ind w:right="-2133"/>
        <w:rPr>
          <w:rStyle w:val="normaltextrun"/>
          <w:rFonts w:cs="Arial"/>
          <w:szCs w:val="20"/>
          <w:lang w:val="nl-NL"/>
        </w:rPr>
      </w:pPr>
      <w:r w:rsidRPr="00710607">
        <w:rPr>
          <w:lang w:val="nl-NL"/>
        </w:rPr>
        <w:t>Loonheffing</w:t>
      </w:r>
      <w:r>
        <w:rPr>
          <w:lang w:val="nl-NL"/>
        </w:rPr>
        <w:t>en</w:t>
      </w:r>
      <w:r w:rsidRPr="00710607">
        <w:rPr>
          <w:lang w:val="nl-NL"/>
        </w:rPr>
        <w:t>nummer</w:t>
      </w:r>
      <w:r w:rsidRPr="00710607">
        <w:rPr>
          <w:lang w:val="nl-NL"/>
        </w:rPr>
        <w:tab/>
        <w:t xml:space="preserve">: </w:t>
      </w:r>
      <w:r>
        <w:rPr>
          <w:lang w:val="nl-NL"/>
        </w:rPr>
        <w:t xml:space="preserve">   </w:t>
      </w:r>
      <w:r w:rsidRPr="00ED5124">
        <w:rPr>
          <w:rStyle w:val="normaltextrun"/>
          <w:rFonts w:cs="Arial"/>
          <w:szCs w:val="20"/>
          <w:lang w:val="nl-NL"/>
        </w:rPr>
        <w:t>……………………………………………………</w:t>
      </w:r>
    </w:p>
    <w:p w14:paraId="7952BEC2" w14:textId="77777777" w:rsidR="005A0973" w:rsidRPr="00710607" w:rsidRDefault="005A0973" w:rsidP="005A0973">
      <w:pPr>
        <w:ind w:right="-2133"/>
        <w:rPr>
          <w:lang w:val="nl-NL"/>
        </w:rPr>
      </w:pPr>
      <w:r>
        <w:rPr>
          <w:rStyle w:val="normaltextrun"/>
          <w:rFonts w:cs="Arial"/>
          <w:szCs w:val="20"/>
          <w:lang w:val="nl-NL"/>
        </w:rPr>
        <w:t>KVK-nummer</w:t>
      </w:r>
      <w:r>
        <w:rPr>
          <w:rStyle w:val="normaltextrun"/>
          <w:rFonts w:cs="Arial"/>
          <w:szCs w:val="20"/>
          <w:lang w:val="nl-NL"/>
        </w:rPr>
        <w:tab/>
      </w:r>
      <w:r>
        <w:rPr>
          <w:rStyle w:val="normaltextrun"/>
          <w:rFonts w:cs="Arial"/>
          <w:szCs w:val="20"/>
          <w:lang w:val="nl-NL"/>
        </w:rPr>
        <w:tab/>
        <w:t>:    ……………………………………………………</w:t>
      </w:r>
    </w:p>
    <w:p w14:paraId="766D2078" w14:textId="77777777" w:rsidR="005A0973" w:rsidRPr="00710607" w:rsidRDefault="005A0973" w:rsidP="005A0973">
      <w:pPr>
        <w:ind w:right="-2133"/>
        <w:rPr>
          <w:lang w:val="nl-NL"/>
        </w:rPr>
      </w:pPr>
      <w:r w:rsidRPr="00710607">
        <w:rPr>
          <w:lang w:val="nl-NL"/>
        </w:rPr>
        <w:t>Vestigingsplaats</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53838F82" w14:textId="77777777" w:rsidR="005A0973" w:rsidRPr="00710607" w:rsidRDefault="005A0973" w:rsidP="005A0973">
      <w:pPr>
        <w:ind w:right="-2133"/>
        <w:rPr>
          <w:lang w:val="nl-NL"/>
        </w:rPr>
      </w:pPr>
      <w:r>
        <w:rPr>
          <w:lang w:val="nl-NL"/>
        </w:rPr>
        <w:t>Aantal medewerkers</w:t>
      </w:r>
      <w:r>
        <w:rPr>
          <w:lang w:val="nl-NL"/>
        </w:rPr>
        <w:tab/>
      </w:r>
      <w:r w:rsidRPr="00710607">
        <w:rPr>
          <w:lang w:val="nl-NL"/>
        </w:rPr>
        <w:t xml:space="preserve">: </w:t>
      </w:r>
      <w:r>
        <w:rPr>
          <w:lang w:val="nl-NL"/>
        </w:rPr>
        <w:t xml:space="preserve">   </w:t>
      </w:r>
      <w:r w:rsidRPr="00ED5124">
        <w:rPr>
          <w:rStyle w:val="normaltextrun"/>
          <w:rFonts w:cs="Arial"/>
          <w:szCs w:val="20"/>
          <w:lang w:val="nl-NL"/>
        </w:rPr>
        <w:t>……………………………………………………</w:t>
      </w:r>
      <w:r>
        <w:rPr>
          <w:rStyle w:val="normaltextrun"/>
          <w:rFonts w:cs="Arial"/>
          <w:szCs w:val="20"/>
          <w:lang w:val="nl-NL"/>
        </w:rPr>
        <w:br/>
      </w:r>
    </w:p>
    <w:p w14:paraId="79254810" w14:textId="77777777" w:rsidR="005A0973" w:rsidRPr="00891BA5" w:rsidRDefault="005A0973" w:rsidP="005A0973">
      <w:pPr>
        <w:ind w:right="-2133"/>
        <w:rPr>
          <w:b/>
          <w:bCs/>
          <w:lang w:val="nl-NL"/>
        </w:rPr>
      </w:pPr>
      <w:r w:rsidRPr="00891BA5">
        <w:rPr>
          <w:b/>
          <w:bCs/>
          <w:lang w:val="nl-NL"/>
        </w:rPr>
        <w:t>Entiteit 3</w:t>
      </w:r>
    </w:p>
    <w:p w14:paraId="264A85D9" w14:textId="77777777" w:rsidR="005A0973" w:rsidRPr="00710607" w:rsidRDefault="005A0973" w:rsidP="005A0973">
      <w:pPr>
        <w:ind w:right="-2133"/>
        <w:rPr>
          <w:lang w:val="nl-NL"/>
        </w:rPr>
      </w:pPr>
      <w:r w:rsidRPr="00710607">
        <w:rPr>
          <w:lang w:val="nl-NL"/>
        </w:rPr>
        <w:t>Naam werkgever</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13FDAF60" w14:textId="77777777" w:rsidR="005A0973" w:rsidRDefault="005A0973" w:rsidP="005A0973">
      <w:pPr>
        <w:ind w:right="-2133"/>
        <w:rPr>
          <w:rStyle w:val="normaltextrun"/>
          <w:rFonts w:cs="Arial"/>
          <w:szCs w:val="20"/>
          <w:lang w:val="nl-NL"/>
        </w:rPr>
      </w:pPr>
      <w:r w:rsidRPr="00710607">
        <w:rPr>
          <w:lang w:val="nl-NL"/>
        </w:rPr>
        <w:t>Loonheffing</w:t>
      </w:r>
      <w:r>
        <w:rPr>
          <w:lang w:val="nl-NL"/>
        </w:rPr>
        <w:t>en</w:t>
      </w:r>
      <w:r w:rsidRPr="00710607">
        <w:rPr>
          <w:lang w:val="nl-NL"/>
        </w:rPr>
        <w:t>nummer</w:t>
      </w:r>
      <w:r w:rsidRPr="00710607">
        <w:rPr>
          <w:lang w:val="nl-NL"/>
        </w:rPr>
        <w:tab/>
        <w:t xml:space="preserve">: </w:t>
      </w:r>
      <w:r>
        <w:rPr>
          <w:lang w:val="nl-NL"/>
        </w:rPr>
        <w:t xml:space="preserve">   </w:t>
      </w:r>
      <w:r w:rsidRPr="00ED5124">
        <w:rPr>
          <w:rStyle w:val="normaltextrun"/>
          <w:rFonts w:cs="Arial"/>
          <w:szCs w:val="20"/>
          <w:lang w:val="nl-NL"/>
        </w:rPr>
        <w:t>……………………………………………………</w:t>
      </w:r>
    </w:p>
    <w:p w14:paraId="063DABAD" w14:textId="77777777" w:rsidR="005A0973" w:rsidRPr="00710607" w:rsidRDefault="005A0973" w:rsidP="005A0973">
      <w:pPr>
        <w:ind w:right="-2133"/>
        <w:rPr>
          <w:lang w:val="nl-NL"/>
        </w:rPr>
      </w:pPr>
      <w:r>
        <w:rPr>
          <w:rStyle w:val="normaltextrun"/>
          <w:rFonts w:cs="Arial"/>
          <w:szCs w:val="20"/>
          <w:lang w:val="nl-NL"/>
        </w:rPr>
        <w:t>KVK-nummer</w:t>
      </w:r>
      <w:r>
        <w:rPr>
          <w:rStyle w:val="normaltextrun"/>
          <w:rFonts w:cs="Arial"/>
          <w:szCs w:val="20"/>
          <w:lang w:val="nl-NL"/>
        </w:rPr>
        <w:tab/>
      </w:r>
      <w:r>
        <w:rPr>
          <w:rStyle w:val="normaltextrun"/>
          <w:rFonts w:cs="Arial"/>
          <w:szCs w:val="20"/>
          <w:lang w:val="nl-NL"/>
        </w:rPr>
        <w:tab/>
        <w:t>:    ……………………………………………………</w:t>
      </w:r>
    </w:p>
    <w:p w14:paraId="06EFCF5D" w14:textId="77777777" w:rsidR="005A0973" w:rsidRPr="00710607" w:rsidRDefault="005A0973" w:rsidP="005A0973">
      <w:pPr>
        <w:ind w:right="-2133"/>
        <w:rPr>
          <w:lang w:val="nl-NL"/>
        </w:rPr>
      </w:pPr>
      <w:r w:rsidRPr="00710607">
        <w:rPr>
          <w:lang w:val="nl-NL"/>
        </w:rPr>
        <w:t>Vestigingsplaats</w:t>
      </w:r>
      <w:r w:rsidRPr="00710607">
        <w:rPr>
          <w:lang w:val="nl-NL"/>
        </w:rPr>
        <w:tab/>
        <w:t xml:space="preserve">: </w:t>
      </w:r>
      <w:r>
        <w:rPr>
          <w:lang w:val="nl-NL"/>
        </w:rPr>
        <w:t xml:space="preserve">   </w:t>
      </w:r>
      <w:r w:rsidRPr="00ED5124">
        <w:rPr>
          <w:rStyle w:val="normaltextrun"/>
          <w:rFonts w:cs="Arial"/>
          <w:szCs w:val="20"/>
          <w:lang w:val="nl-NL"/>
        </w:rPr>
        <w:t>……………………………………………………</w:t>
      </w:r>
      <w:r w:rsidRPr="00710607">
        <w:rPr>
          <w:lang w:val="nl-NL"/>
        </w:rPr>
        <w:t xml:space="preserve"> </w:t>
      </w:r>
    </w:p>
    <w:p w14:paraId="38F2C926" w14:textId="77777777" w:rsidR="005A0973" w:rsidRDefault="005A0973" w:rsidP="005A0973">
      <w:pPr>
        <w:ind w:right="-2133"/>
        <w:rPr>
          <w:szCs w:val="20"/>
          <w:lang w:val="nl-NL"/>
        </w:rPr>
      </w:pPr>
      <w:r>
        <w:rPr>
          <w:lang w:val="nl-NL"/>
        </w:rPr>
        <w:t>Aantal medewerkers</w:t>
      </w:r>
      <w:r>
        <w:rPr>
          <w:lang w:val="nl-NL"/>
        </w:rPr>
        <w:tab/>
      </w:r>
      <w:r w:rsidRPr="00710607">
        <w:rPr>
          <w:lang w:val="nl-NL"/>
        </w:rPr>
        <w:t xml:space="preserve">: </w:t>
      </w:r>
      <w:r>
        <w:rPr>
          <w:lang w:val="nl-NL"/>
        </w:rPr>
        <w:t xml:space="preserve">   </w:t>
      </w:r>
      <w:r w:rsidRPr="00ED5124">
        <w:rPr>
          <w:rStyle w:val="normaltextrun"/>
          <w:rFonts w:cs="Arial"/>
          <w:szCs w:val="20"/>
          <w:lang w:val="nl-NL"/>
        </w:rPr>
        <w:t>……………………………………………………</w:t>
      </w:r>
      <w:r>
        <w:rPr>
          <w:rStyle w:val="normaltextrun"/>
          <w:rFonts w:cs="Arial"/>
          <w:szCs w:val="20"/>
          <w:lang w:val="nl-NL"/>
        </w:rPr>
        <w:br/>
      </w:r>
      <w:r>
        <w:rPr>
          <w:rStyle w:val="normaltextrun"/>
          <w:rFonts w:cs="Arial"/>
          <w:szCs w:val="20"/>
          <w:lang w:val="nl-NL"/>
        </w:rPr>
        <w:br/>
      </w:r>
      <w:r>
        <w:rPr>
          <w:rStyle w:val="normaltextrun"/>
          <w:rFonts w:cs="Arial"/>
          <w:szCs w:val="20"/>
          <w:lang w:val="nl-NL"/>
        </w:rPr>
        <w:br/>
      </w:r>
      <w:r>
        <w:rPr>
          <w:rStyle w:val="normaltextrun"/>
          <w:rFonts w:cs="Arial"/>
          <w:szCs w:val="20"/>
          <w:lang w:val="nl-NL"/>
        </w:rPr>
        <w:br/>
      </w:r>
      <w:r>
        <w:rPr>
          <w:rStyle w:val="normaltextrun"/>
          <w:rFonts w:cs="Arial"/>
          <w:szCs w:val="20"/>
          <w:lang w:val="nl-NL"/>
        </w:rPr>
        <w:br/>
      </w:r>
      <w:r>
        <w:rPr>
          <w:rStyle w:val="normaltextrun"/>
          <w:rFonts w:cs="Arial"/>
          <w:szCs w:val="20"/>
          <w:lang w:val="nl-NL"/>
        </w:rPr>
        <w:br/>
      </w:r>
      <w:r>
        <w:rPr>
          <w:rStyle w:val="normaltextrun"/>
          <w:rFonts w:cs="Arial"/>
          <w:szCs w:val="20"/>
          <w:lang w:val="nl-NL"/>
        </w:rPr>
        <w:br/>
      </w:r>
    </w:p>
    <w:p w14:paraId="551B90A5" w14:textId="77777777" w:rsidR="005A0973" w:rsidRDefault="005A0973" w:rsidP="005A0973">
      <w:pPr>
        <w:ind w:left="5760" w:right="-2133" w:firstLine="720"/>
        <w:rPr>
          <w:szCs w:val="20"/>
          <w:lang w:val="nl-NL"/>
        </w:rPr>
      </w:pPr>
    </w:p>
    <w:p w14:paraId="265DEF6D" w14:textId="60046713" w:rsidR="005A0973" w:rsidRPr="00143C52" w:rsidRDefault="005A0973" w:rsidP="00143C52">
      <w:pPr>
        <w:ind w:left="6480" w:right="-2133"/>
        <w:rPr>
          <w:rFonts w:asciiTheme="majorHAnsi" w:hAnsiTheme="majorHAnsi" w:cstheme="majorHAnsi"/>
          <w:szCs w:val="18"/>
        </w:rPr>
      </w:pPr>
      <w:r w:rsidRPr="00232028">
        <w:rPr>
          <w:szCs w:val="20"/>
          <w:lang w:val="nl-NL"/>
        </w:rPr>
        <w:t>Paraaf opdrachtgever</w:t>
      </w:r>
      <w:r w:rsidRPr="00F533BB">
        <w:rPr>
          <w:rFonts w:asciiTheme="majorHAnsi" w:hAnsiTheme="majorHAnsi" w:cstheme="majorHAnsi"/>
          <w:szCs w:val="18"/>
          <w:lang w:val="nl-NL"/>
        </w:rPr>
        <w:t xml:space="preserve">                                                                                        </w:t>
      </w:r>
      <w:r>
        <w:rPr>
          <w:rFonts w:asciiTheme="majorHAnsi" w:hAnsiTheme="majorHAnsi" w:cstheme="majorHAnsi"/>
          <w:szCs w:val="18"/>
        </w:rPr>
        <w:br/>
      </w:r>
      <w:r w:rsidR="00143C52">
        <w:rPr>
          <w:rFonts w:asciiTheme="majorHAnsi" w:hAnsiTheme="majorHAnsi" w:cstheme="majorHAnsi"/>
          <w:szCs w:val="18"/>
        </w:rPr>
        <w:br/>
      </w:r>
      <w:r w:rsidRPr="00D02DD9">
        <w:rPr>
          <w:rFonts w:asciiTheme="majorHAnsi" w:hAnsiTheme="majorHAnsi" w:cstheme="majorHAnsi"/>
          <w:szCs w:val="18"/>
        </w:rPr>
        <w:t>………………………..</w:t>
      </w:r>
    </w:p>
    <w:p w14:paraId="0975954E" w14:textId="4460AA50" w:rsidR="00E02B2E" w:rsidRPr="000D1616" w:rsidRDefault="00E02B2E" w:rsidP="00710607">
      <w:pPr>
        <w:spacing w:line="276" w:lineRule="auto"/>
        <w:ind w:right="-2133"/>
        <w:rPr>
          <w:noProof/>
          <w:color w:val="FFFFFF" w:themeColor="background1"/>
          <w:sz w:val="36"/>
          <w:szCs w:val="36"/>
          <w:lang w:val="nl-NL"/>
        </w:rPr>
        <w:sectPr w:rsidR="00E02B2E" w:rsidRPr="000D1616" w:rsidSect="00B45D9E">
          <w:headerReference w:type="default" r:id="rId25"/>
          <w:footerReference w:type="default" r:id="rId26"/>
          <w:pgSz w:w="11907" w:h="16839" w:code="9"/>
          <w:pgMar w:top="1440" w:right="3528" w:bottom="1440" w:left="1440" w:header="720" w:footer="432" w:gutter="0"/>
          <w:pgNumType w:start="1"/>
          <w:cols w:space="720"/>
          <w:docGrid w:linePitch="360"/>
        </w:sectPr>
      </w:pPr>
    </w:p>
    <w:tbl>
      <w:tblPr>
        <w:tblStyle w:val="TableGrid"/>
        <w:tblW w:w="3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744"/>
      </w:tblGrid>
      <w:tr w:rsidR="00ED5124" w:rsidRPr="007A4D6B" w14:paraId="2DEE59C8" w14:textId="77777777" w:rsidTr="000E41FA">
        <w:tc>
          <w:tcPr>
            <w:tcW w:w="3744" w:type="dxa"/>
            <w:tcMar>
              <w:left w:w="115" w:type="dxa"/>
              <w:bottom w:w="360" w:type="dxa"/>
              <w:right w:w="115" w:type="dxa"/>
            </w:tcMar>
          </w:tcPr>
          <w:p w14:paraId="24E2DABD" w14:textId="205C3E04" w:rsidR="00ED5124" w:rsidRPr="005B09BE" w:rsidRDefault="00ED5124" w:rsidP="00ED5124">
            <w:pPr>
              <w:rPr>
                <w:color w:val="FFFFFF" w:themeColor="background1"/>
                <w:szCs w:val="20"/>
                <w:lang w:val="nl-NL"/>
              </w:rPr>
            </w:pPr>
            <w:r w:rsidRPr="005B09BE">
              <w:rPr>
                <w:color w:val="FFFFFF" w:themeColor="background1"/>
                <w:szCs w:val="20"/>
                <w:lang w:val="nl-NL"/>
              </w:rPr>
              <w:lastRenderedPageBreak/>
              <w:t xml:space="preserve">Aon </w:t>
            </w:r>
            <w:proofErr w:type="spellStart"/>
            <w:r w:rsidRPr="005B09BE">
              <w:rPr>
                <w:color w:val="FFFFFF" w:themeColor="background1"/>
                <w:szCs w:val="20"/>
                <w:lang w:val="nl-NL"/>
              </w:rPr>
              <w:t>plc</w:t>
            </w:r>
            <w:proofErr w:type="spellEnd"/>
            <w:r w:rsidRPr="005B09BE">
              <w:rPr>
                <w:color w:val="FFFFFF" w:themeColor="background1"/>
                <w:szCs w:val="20"/>
                <w:lang w:val="nl-NL"/>
              </w:rPr>
              <w:t xml:space="preserve">, genoteerd aan de effectenbeurs van New York (NYSE:AON), is een toonaangevende wereldwijde adviseur op het gebied van risicomanagement, makelaar van (her)verzekeringen en biedt HR-oplossingen en outsourcing services. Onze organisatie heeft wereldwijd meer dan 50.000 medewerkers in ruim 120 landen en heeft maar een doel: het innovatief ondersteunen van klanten op het gebied van risico’s en mensen. We </w:t>
            </w:r>
            <w:proofErr w:type="spellStart"/>
            <w:r w:rsidRPr="005B09BE">
              <w:rPr>
                <w:color w:val="FFFFFF" w:themeColor="background1"/>
                <w:szCs w:val="20"/>
                <w:lang w:val="nl-NL"/>
              </w:rPr>
              <w:t>empower</w:t>
            </w:r>
            <w:proofErr w:type="spellEnd"/>
            <w:r w:rsidRPr="005B09BE">
              <w:rPr>
                <w:color w:val="FFFFFF" w:themeColor="background1"/>
                <w:szCs w:val="20"/>
                <w:lang w:val="nl-NL"/>
              </w:rPr>
              <w:t xml:space="preserve"> </w:t>
            </w:r>
            <w:proofErr w:type="spellStart"/>
            <w:r w:rsidRPr="005B09BE">
              <w:rPr>
                <w:color w:val="FFFFFF" w:themeColor="background1"/>
                <w:szCs w:val="20"/>
                <w:lang w:val="nl-NL"/>
              </w:rPr>
              <w:t>results</w:t>
            </w:r>
            <w:proofErr w:type="spellEnd"/>
            <w:r w:rsidRPr="005B09BE">
              <w:rPr>
                <w:color w:val="FFFFFF" w:themeColor="background1"/>
                <w:szCs w:val="20"/>
                <w:lang w:val="nl-NL"/>
              </w:rPr>
              <w:t>: wij delen onze kennis en data, zodat klanten zich kunnen blijven bezighouden met succesvol ondernemen.</w:t>
            </w:r>
          </w:p>
        </w:tc>
      </w:tr>
      <w:tr w:rsidR="00ED5124" w:rsidRPr="007A4D6B" w14:paraId="3FED3043" w14:textId="77777777" w:rsidTr="000E41FA">
        <w:tc>
          <w:tcPr>
            <w:tcW w:w="3744" w:type="dxa"/>
            <w:tcMar>
              <w:left w:w="115" w:type="dxa"/>
              <w:bottom w:w="360" w:type="dxa"/>
              <w:right w:w="115" w:type="dxa"/>
            </w:tcMar>
          </w:tcPr>
          <w:p w14:paraId="2BF70E52" w14:textId="0DC3DC39" w:rsidR="00ED5124" w:rsidRPr="005B09BE" w:rsidRDefault="00ED5124" w:rsidP="00ED5124">
            <w:pPr>
              <w:rPr>
                <w:color w:val="FFFFFF" w:themeColor="background1"/>
                <w:szCs w:val="20"/>
                <w:lang w:val="nl-NL"/>
              </w:rPr>
            </w:pPr>
          </w:p>
        </w:tc>
      </w:tr>
      <w:tr w:rsidR="00ED5124" w:rsidRPr="007A4D6B" w14:paraId="2346F917" w14:textId="77777777" w:rsidTr="000E41FA">
        <w:tc>
          <w:tcPr>
            <w:tcW w:w="3744" w:type="dxa"/>
            <w:tcMar>
              <w:left w:w="115" w:type="dxa"/>
              <w:bottom w:w="360" w:type="dxa"/>
              <w:right w:w="115" w:type="dxa"/>
            </w:tcMar>
          </w:tcPr>
          <w:p w14:paraId="5A44FA66" w14:textId="26FC2A2F" w:rsidR="00ED5124" w:rsidRPr="005B09BE" w:rsidRDefault="00ED5124" w:rsidP="00ED5124">
            <w:pPr>
              <w:pStyle w:val="kleinder"/>
              <w:rPr>
                <w:color w:val="FFFFFF" w:themeColor="background1"/>
                <w:sz w:val="20"/>
                <w:szCs w:val="20"/>
                <w:lang w:val="nl-NL"/>
              </w:rPr>
            </w:pPr>
            <w:r w:rsidRPr="005B09BE">
              <w:rPr>
                <w:color w:val="FFFFFF" w:themeColor="background1"/>
                <w:sz w:val="20"/>
                <w:szCs w:val="20"/>
                <w:lang w:val="nl-NL"/>
              </w:rPr>
              <w:t>Dit rapport is uitsluitend bestemd voor de opdrachtgever. De inhoud van dit rapport is gebaseerd op omstandigheden bij en informatie ter beschikking gesteld door de opdrachtgever. Op geen enkele wijze kan worden gegarandeerd dat beschreven omstandigheden volledig in overeenstemming zijn met van toepassing zijnde wet- en regelgeving, noch mag worden aangenomen dat de inhoud van dit rapport volledig is ten aanzien van de onderzochte risico’s. Derden die van dit rapport kennisnemen kunnen aan dit rapport geen rechten ontlenen.</w:t>
            </w:r>
          </w:p>
        </w:tc>
      </w:tr>
      <w:tr w:rsidR="004B62F6" w:rsidRPr="00732015" w14:paraId="3A9A0F8D" w14:textId="77777777" w:rsidTr="000E41FA">
        <w:tc>
          <w:tcPr>
            <w:tcW w:w="3744" w:type="dxa"/>
          </w:tcPr>
          <w:p w14:paraId="74CEBF9E" w14:textId="77777777" w:rsidR="004B62F6" w:rsidRPr="005B09BE" w:rsidRDefault="00861061" w:rsidP="00F62CF6">
            <w:pPr>
              <w:rPr>
                <w:rStyle w:val="Strong"/>
                <w:color w:val="FFFFFF" w:themeColor="background1"/>
                <w:szCs w:val="20"/>
              </w:rPr>
            </w:pPr>
            <w:r w:rsidRPr="005B09BE">
              <w:rPr>
                <w:rStyle w:val="Strong"/>
                <w:color w:val="FFFFFF" w:themeColor="background1"/>
                <w:szCs w:val="20"/>
              </w:rPr>
              <w:t>www.aon.nl</w:t>
            </w:r>
          </w:p>
        </w:tc>
      </w:tr>
    </w:tbl>
    <w:p w14:paraId="43537781" w14:textId="77777777" w:rsidR="00F62CF6" w:rsidRPr="00732015" w:rsidRDefault="00F62CF6" w:rsidP="00F62CF6"/>
    <w:p w14:paraId="741C5D30" w14:textId="77777777" w:rsidR="00D51D25" w:rsidRDefault="00D51D25" w:rsidP="00D51D25"/>
    <w:p w14:paraId="7F2FE5A8" w14:textId="77777777" w:rsidR="00872CBD" w:rsidRPr="00D51D25" w:rsidRDefault="00D51D25" w:rsidP="00D51D25">
      <w:pPr>
        <w:tabs>
          <w:tab w:val="left" w:pos="4067"/>
        </w:tabs>
      </w:pPr>
      <w:r>
        <w:tab/>
      </w:r>
    </w:p>
    <w:sectPr w:rsidR="00872CBD" w:rsidRPr="00D51D25" w:rsidSect="00797911">
      <w:headerReference w:type="first" r:id="rId27"/>
      <w:footerReference w:type="first" r:id="rId28"/>
      <w:pgSz w:w="11907" w:h="16839" w:code="9"/>
      <w:pgMar w:top="1440" w:right="3960" w:bottom="1440" w:left="1080" w:header="720" w:footer="432"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CC04" w14:textId="77777777" w:rsidR="00DD697A" w:rsidRDefault="00DD697A" w:rsidP="009D4F85">
      <w:pPr>
        <w:spacing w:after="0" w:line="240" w:lineRule="auto"/>
      </w:pPr>
      <w:r>
        <w:separator/>
      </w:r>
    </w:p>
  </w:endnote>
  <w:endnote w:type="continuationSeparator" w:id="0">
    <w:p w14:paraId="6368F140" w14:textId="77777777" w:rsidR="00DD697A" w:rsidRDefault="00DD697A" w:rsidP="009D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C65C" w14:textId="05FBBFBD" w:rsidR="00654754" w:rsidRDefault="00F00EC1" w:rsidP="00F00EC1">
    <w:pPr>
      <w:pStyle w:val="Footer"/>
      <w:tabs>
        <w:tab w:val="clear" w:pos="9360"/>
        <w:tab w:val="right" w:pos="9900"/>
      </w:tabs>
      <w:ind w:right="-360"/>
      <w:jc w:val="right"/>
    </w:pPr>
    <w:r>
      <w:rPr>
        <w:noProof/>
        <w:lang w:val="nl-NL" w:eastAsia="nl-NL"/>
      </w:rPr>
      <w:drawing>
        <wp:anchor distT="0" distB="0" distL="114300" distR="114300" simplePos="0" relativeHeight="251679232" behindDoc="0" locked="0" layoutInCell="1" allowOverlap="1" wp14:anchorId="4C7C2636" wp14:editId="209B3096">
          <wp:simplePos x="0" y="0"/>
          <wp:positionH relativeFrom="column">
            <wp:posOffset>-250825</wp:posOffset>
          </wp:positionH>
          <wp:positionV relativeFrom="paragraph">
            <wp:posOffset>-127635</wp:posOffset>
          </wp:positionV>
          <wp:extent cx="1264920" cy="275831"/>
          <wp:effectExtent l="0" t="0" r="0" b="0"/>
          <wp:wrapNone/>
          <wp:docPr id="9" name="Picture 7" descr="Zekerheid met VCSW | VC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kerheid met VCSW | VCSW"/>
                  <pic:cNvPicPr>
                    <a:picLocks noChangeAspect="1" noChangeArrowheads="1"/>
                  </pic:cNvPicPr>
                </pic:nvPicPr>
                <pic:blipFill rotWithShape="1">
                  <a:blip r:embed="rId1">
                    <a:extLst>
                      <a:ext uri="{28A0092B-C50C-407E-A947-70E740481C1C}">
                        <a14:useLocalDpi xmlns:a14="http://schemas.microsoft.com/office/drawing/2010/main" val="0"/>
                      </a:ext>
                    </a:extLst>
                  </a:blip>
                  <a:srcRect l="23532" t="42309" r="16109" b="34292"/>
                  <a:stretch/>
                </pic:blipFill>
                <pic:spPr bwMode="auto">
                  <a:xfrm>
                    <a:off x="0" y="0"/>
                    <a:ext cx="1264920" cy="275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256" behindDoc="0" locked="0" layoutInCell="1" allowOverlap="1" wp14:anchorId="1C359531" wp14:editId="1635D12B">
          <wp:simplePos x="0" y="0"/>
          <wp:positionH relativeFrom="column">
            <wp:posOffset>5173980</wp:posOffset>
          </wp:positionH>
          <wp:positionV relativeFrom="paragraph">
            <wp:posOffset>-203013</wp:posOffset>
          </wp:positionV>
          <wp:extent cx="1013285" cy="421454"/>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430" cy="42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7BC33" w14:textId="77777777" w:rsidR="00654754" w:rsidRDefault="00654754" w:rsidP="006E3CB3">
    <w:pPr>
      <w:pStyle w:val="Footer"/>
      <w:tabs>
        <w:tab w:val="left" w:pos="9360"/>
        <w:tab w:val="right" w:pos="10080"/>
      </w:tabs>
      <w:ind w:right="-360"/>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F0EB" w14:textId="0EC3F561" w:rsidR="00654754" w:rsidRPr="009D42CC" w:rsidRDefault="00654754" w:rsidP="00992613">
    <w:pPr>
      <w:pStyle w:val="Footer"/>
      <w:tabs>
        <w:tab w:val="left" w:pos="7230"/>
        <w:tab w:val="right" w:pos="10440"/>
      </w:tabs>
      <w:ind w:right="-360"/>
      <w:rPr>
        <w:noProof/>
        <w:color w:val="FFFFFF" w:themeColor="background1"/>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58981963"/>
      <w:docPartObj>
        <w:docPartGallery w:val="Page Numbers (Bottom of Page)"/>
        <w:docPartUnique/>
      </w:docPartObj>
    </w:sdtPr>
    <w:sdtContent>
      <w:p w14:paraId="684F239F" w14:textId="77777777" w:rsidR="00654754" w:rsidRPr="002F589A" w:rsidRDefault="002F589A">
        <w:pPr>
          <w:rPr>
            <w:sz w:val="15"/>
            <w:szCs w:val="15"/>
          </w:rPr>
        </w:pPr>
        <w:r w:rsidRPr="002F589A">
          <w:rPr>
            <w:noProof/>
            <w:sz w:val="15"/>
            <w:szCs w:val="15"/>
          </w:rPr>
          <w:drawing>
            <wp:anchor distT="0" distB="0" distL="114300" distR="114300" simplePos="0" relativeHeight="251682304" behindDoc="0" locked="0" layoutInCell="1" allowOverlap="1" wp14:anchorId="52DE500F" wp14:editId="424AA844">
              <wp:simplePos x="0" y="0"/>
              <wp:positionH relativeFrom="column">
                <wp:posOffset>5267325</wp:posOffset>
              </wp:positionH>
              <wp:positionV relativeFrom="paragraph">
                <wp:posOffset>-142875</wp:posOffset>
              </wp:positionV>
              <wp:extent cx="1012825" cy="42100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825"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89A">
          <w:rPr>
            <w:sz w:val="15"/>
            <w:szCs w:val="15"/>
          </w:rPr>
          <w:fldChar w:fldCharType="begin"/>
        </w:r>
        <w:r w:rsidRPr="002F589A">
          <w:rPr>
            <w:sz w:val="15"/>
            <w:szCs w:val="15"/>
          </w:rPr>
          <w:instrText>PAGE   \* MERGEFORMAT</w:instrText>
        </w:r>
        <w:r w:rsidRPr="002F589A">
          <w:rPr>
            <w:sz w:val="15"/>
            <w:szCs w:val="15"/>
          </w:rPr>
          <w:fldChar w:fldCharType="separate"/>
        </w:r>
        <w:r w:rsidRPr="002F589A">
          <w:rPr>
            <w:sz w:val="15"/>
            <w:szCs w:val="15"/>
          </w:rPr>
          <w:t>1</w:t>
        </w:r>
        <w:r w:rsidRPr="002F589A">
          <w:rPr>
            <w:sz w:val="15"/>
            <w:szCs w:val="15"/>
          </w:rPr>
          <w:fldChar w:fldCharType="end"/>
        </w:r>
        <w:r w:rsidR="00143C52" w:rsidRPr="002F589A">
          <w:rPr>
            <w:sz w:val="15"/>
            <w:szCs w:val="15"/>
          </w:rPr>
          <w:t xml:space="preserve">       </w:t>
        </w:r>
        <w:proofErr w:type="spellStart"/>
        <w:r w:rsidR="00143C52" w:rsidRPr="002F589A">
          <w:rPr>
            <w:sz w:val="15"/>
            <w:szCs w:val="15"/>
          </w:rPr>
          <w:t>Projectvoorstel</w:t>
        </w:r>
        <w:proofErr w:type="spellEnd"/>
        <w:r w:rsidR="00143C52" w:rsidRPr="002F589A">
          <w:rPr>
            <w:sz w:val="15"/>
            <w:szCs w:val="15"/>
          </w:rPr>
          <w:t xml:space="preserve"> </w:t>
        </w:r>
        <w:proofErr w:type="spellStart"/>
        <w:r w:rsidR="00143C52" w:rsidRPr="002F589A">
          <w:rPr>
            <w:sz w:val="15"/>
            <w:szCs w:val="15"/>
          </w:rPr>
          <w:t>Besparingsonderzoek</w:t>
        </w:r>
        <w:proofErr w:type="spellEnd"/>
        <w:r w:rsidR="00143C52" w:rsidRPr="002F589A">
          <w:rPr>
            <w:sz w:val="15"/>
            <w:szCs w:val="15"/>
          </w:rPr>
          <w:t xml:space="preserve"> en Aon </w:t>
        </w:r>
        <w:proofErr w:type="spellStart"/>
        <w:r w:rsidR="00143C52" w:rsidRPr="002F589A">
          <w:rPr>
            <w:sz w:val="15"/>
            <w:szCs w:val="15"/>
          </w:rPr>
          <w:t>Zekerheid</w:t>
        </w:r>
        <w:proofErr w:type="spellEnd"/>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B9C9" w14:textId="77777777" w:rsidR="00654754" w:rsidRPr="002C4C9B" w:rsidRDefault="00654754" w:rsidP="002E2C98">
    <w:pPr>
      <w:pStyle w:val="Footer"/>
      <w:tabs>
        <w:tab w:val="clear" w:pos="9360"/>
        <w:tab w:val="right" w:pos="9900"/>
      </w:tabs>
      <w:ind w:right="-18"/>
      <w:rPr>
        <w:sz w:val="15"/>
        <w:szCs w:val="15"/>
      </w:rPr>
    </w:pPr>
    <w:r w:rsidRPr="002C4C9B">
      <w:rPr>
        <w:sz w:val="15"/>
        <w:szCs w:val="15"/>
      </w:rPr>
      <w:fldChar w:fldCharType="begin"/>
    </w:r>
    <w:r w:rsidRPr="002C4C9B">
      <w:rPr>
        <w:sz w:val="15"/>
        <w:szCs w:val="15"/>
      </w:rPr>
      <w:instrText xml:space="preserve"> PAGE   \* MERGEFORMAT </w:instrText>
    </w:r>
    <w:r w:rsidRPr="002C4C9B">
      <w:rPr>
        <w:sz w:val="15"/>
        <w:szCs w:val="15"/>
      </w:rPr>
      <w:fldChar w:fldCharType="separate"/>
    </w:r>
    <w:r w:rsidRPr="002C4C9B">
      <w:rPr>
        <w:sz w:val="15"/>
        <w:szCs w:val="15"/>
      </w:rPr>
      <w:t>5</w:t>
    </w:r>
    <w:r w:rsidRPr="002C4C9B">
      <w:rPr>
        <w:noProof/>
        <w:sz w:val="15"/>
        <w:szCs w:val="15"/>
      </w:rPr>
      <w:fldChar w:fldCharType="end"/>
    </w:r>
    <w:r w:rsidRPr="002C4C9B">
      <w:rPr>
        <w:noProof/>
        <w:sz w:val="15"/>
        <w:szCs w:val="15"/>
        <w:lang w:val="nl-NL" w:eastAsia="nl-NL"/>
      </w:rPr>
      <w:drawing>
        <wp:anchor distT="0" distB="0" distL="114300" distR="114300" simplePos="0" relativeHeight="251662336" behindDoc="0" locked="0" layoutInCell="1" allowOverlap="1" wp14:anchorId="618BFC09" wp14:editId="5250BD62">
          <wp:simplePos x="0" y="0"/>
          <wp:positionH relativeFrom="page">
            <wp:posOffset>6030483</wp:posOffset>
          </wp:positionH>
          <wp:positionV relativeFrom="page">
            <wp:posOffset>9798685</wp:posOffset>
          </wp:positionV>
          <wp:extent cx="1057910" cy="75734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910" cy="7573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2C4C9B">
      <w:rPr>
        <w:noProof/>
        <w:sz w:val="15"/>
        <w:szCs w:val="15"/>
      </w:rPr>
      <w:t xml:space="preserve">        </w:t>
    </w:r>
    <w:r w:rsidRPr="002C4C9B">
      <w:rPr>
        <w:color w:val="808080" w:themeColor="background1" w:themeShade="80"/>
        <w:sz w:val="15"/>
        <w:szCs w:val="15"/>
      </w:rPr>
      <w:t xml:space="preserve">Client, Proposal  | Practice Group | (##.##.##) | </w:t>
    </w:r>
    <w:r w:rsidRPr="002C4C9B">
      <w:rPr>
        <w:i/>
        <w:color w:val="808080" w:themeColor="background1" w:themeShade="80"/>
        <w:sz w:val="15"/>
        <w:szCs w:val="15"/>
      </w:rPr>
      <w:t>Proprietary &amp; Confidential</w:t>
    </w:r>
    <w:r>
      <w:rPr>
        <w:i/>
        <w:color w:val="808080" w:themeColor="background1" w:themeShade="80"/>
        <w:sz w:val="15"/>
        <w:szCs w:val="15"/>
      </w:rPr>
      <w:t xml:space="preserve"> (Double click to edit)</w:t>
    </w:r>
    <w:r w:rsidRPr="002C4C9B">
      <w:rPr>
        <w:sz w:val="15"/>
        <w:szCs w:val="15"/>
      </w:rPr>
      <w:tab/>
    </w:r>
    <w:r w:rsidRPr="002C4C9B">
      <w:rPr>
        <w:sz w:val="15"/>
        <w:szCs w:val="15"/>
      </w:rPr>
      <w:tab/>
    </w:r>
  </w:p>
  <w:p w14:paraId="40366D93" w14:textId="77777777" w:rsidR="00654754" w:rsidRDefault="00654754"/>
  <w:p w14:paraId="642B4C2B" w14:textId="77777777" w:rsidR="00654754" w:rsidRDefault="006547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161F" w14:textId="1D100B7F" w:rsidR="002F589A" w:rsidRPr="002F589A" w:rsidRDefault="00552FAE">
    <w:pPr>
      <w:rPr>
        <w:sz w:val="15"/>
        <w:szCs w:val="15"/>
      </w:rPr>
    </w:pPr>
    <w:proofErr w:type="spellStart"/>
    <w:r w:rsidRPr="002F589A">
      <w:rPr>
        <w:sz w:val="15"/>
        <w:szCs w:val="15"/>
      </w:rPr>
      <w:t>Projectvoorstel</w:t>
    </w:r>
    <w:proofErr w:type="spellEnd"/>
    <w:r w:rsidRPr="002F589A">
      <w:rPr>
        <w:sz w:val="15"/>
        <w:szCs w:val="15"/>
      </w:rPr>
      <w:t xml:space="preserve"> </w:t>
    </w:r>
    <w:proofErr w:type="spellStart"/>
    <w:r w:rsidRPr="002F589A">
      <w:rPr>
        <w:sz w:val="15"/>
        <w:szCs w:val="15"/>
      </w:rPr>
      <w:t>Besparingsonderzoek</w:t>
    </w:r>
    <w:proofErr w:type="spellEnd"/>
    <w:r w:rsidRPr="002F589A">
      <w:rPr>
        <w:sz w:val="15"/>
        <w:szCs w:val="15"/>
      </w:rPr>
      <w:t xml:space="preserve"> en Aon </w:t>
    </w:r>
    <w:proofErr w:type="spellStart"/>
    <w:r w:rsidRPr="002F589A">
      <w:rPr>
        <w:sz w:val="15"/>
        <w:szCs w:val="15"/>
      </w:rPr>
      <w:t>Zekerheid</w:t>
    </w:r>
    <w:proofErr w:type="spellEnd"/>
    <w:r>
      <w:rPr>
        <w:noProof/>
        <w:lang w:val="nl-NL" w:eastAsia="nl-NL"/>
      </w:rPr>
      <w:t xml:space="preserve"> </w:t>
    </w:r>
    <w:r w:rsidR="002F589A">
      <w:rPr>
        <w:noProof/>
        <w:lang w:val="nl-NL" w:eastAsia="nl-NL"/>
      </w:rPr>
      <w:drawing>
        <wp:anchor distT="0" distB="0" distL="114300" distR="114300" simplePos="0" relativeHeight="251684352" behindDoc="0" locked="0" layoutInCell="1" allowOverlap="1" wp14:anchorId="23E2C623" wp14:editId="61055630">
          <wp:simplePos x="0" y="0"/>
          <wp:positionH relativeFrom="column">
            <wp:posOffset>5029200</wp:posOffset>
          </wp:positionH>
          <wp:positionV relativeFrom="paragraph">
            <wp:posOffset>-85725</wp:posOffset>
          </wp:positionV>
          <wp:extent cx="1264920" cy="275831"/>
          <wp:effectExtent l="0" t="0" r="0" b="0"/>
          <wp:wrapNone/>
          <wp:docPr id="23" name="Picture 7" descr="Zekerheid met VCSW | VC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kerheid met VCSW | VCSW"/>
                  <pic:cNvPicPr>
                    <a:picLocks noChangeAspect="1" noChangeArrowheads="1"/>
                  </pic:cNvPicPr>
                </pic:nvPicPr>
                <pic:blipFill rotWithShape="1">
                  <a:blip r:embed="rId1">
                    <a:extLst>
                      <a:ext uri="{28A0092B-C50C-407E-A947-70E740481C1C}">
                        <a14:useLocalDpi xmlns:a14="http://schemas.microsoft.com/office/drawing/2010/main" val="0"/>
                      </a:ext>
                    </a:extLst>
                  </a:blip>
                  <a:srcRect l="23532" t="42309" r="16109" b="34292"/>
                  <a:stretch/>
                </pic:blipFill>
                <pic:spPr bwMode="auto">
                  <a:xfrm>
                    <a:off x="0" y="0"/>
                    <a:ext cx="1264920" cy="275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380C" w14:textId="0EA9389F" w:rsidR="00654754" w:rsidRDefault="00654754" w:rsidP="004B62F6">
    <w:pPr>
      <w:pStyle w:val="Footer"/>
      <w:tabs>
        <w:tab w:val="clear" w:pos="9360"/>
        <w:tab w:val="left" w:pos="9720"/>
        <w:tab w:val="right" w:pos="10440"/>
      </w:tabs>
      <w:ind w:right="-360"/>
    </w:pPr>
  </w:p>
  <w:p w14:paraId="18D117AD" w14:textId="77777777" w:rsidR="00654754" w:rsidRPr="004B62F6" w:rsidRDefault="00654754" w:rsidP="004B62F6">
    <w:pPr>
      <w:pStyle w:val="Footer"/>
      <w:tabs>
        <w:tab w:val="left" w:pos="9360"/>
        <w:tab w:val="right" w:pos="10080"/>
      </w:tabs>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F14D" w14:textId="77777777" w:rsidR="00DD697A" w:rsidRDefault="00DD697A" w:rsidP="009D4F85">
      <w:pPr>
        <w:spacing w:after="0" w:line="240" w:lineRule="auto"/>
      </w:pPr>
      <w:r>
        <w:separator/>
      </w:r>
    </w:p>
  </w:footnote>
  <w:footnote w:type="continuationSeparator" w:id="0">
    <w:p w14:paraId="5A356F90" w14:textId="77777777" w:rsidR="00DD697A" w:rsidRDefault="00DD697A" w:rsidP="009D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D2E8" w14:textId="77777777" w:rsidR="00654754" w:rsidRPr="00616BC7" w:rsidRDefault="00654754" w:rsidP="00616BC7">
    <w:pPr>
      <w:pStyle w:val="Header"/>
      <w:tabs>
        <w:tab w:val="clear" w:pos="4680"/>
        <w:tab w:val="clear" w:pos="9360"/>
        <w:tab w:val="left" w:pos="2705"/>
        <w:tab w:val="right" w:pos="10080"/>
      </w:tabs>
      <w:ind w:right="-1080"/>
      <w:rPr>
        <w:b/>
        <w:color w:val="FFFFFF" w:themeColor="background1"/>
      </w:rPr>
    </w:pPr>
    <w:r>
      <w:rPr>
        <w:b/>
        <w:noProof/>
        <w:color w:val="FFFFFF" w:themeColor="background1"/>
        <w:lang w:val="nl-NL" w:eastAsia="nl-NL"/>
      </w:rPr>
      <w:drawing>
        <wp:anchor distT="0" distB="0" distL="114300" distR="114300" simplePos="0" relativeHeight="251659264" behindDoc="1" locked="0" layoutInCell="1" allowOverlap="1" wp14:anchorId="5083F96D" wp14:editId="7204B4FE">
          <wp:simplePos x="0" y="0"/>
          <wp:positionH relativeFrom="page">
            <wp:posOffset>-139699</wp:posOffset>
          </wp:positionH>
          <wp:positionV relativeFrom="page">
            <wp:posOffset>12700</wp:posOffset>
          </wp:positionV>
          <wp:extent cx="7700619" cy="5329707"/>
          <wp:effectExtent l="0" t="0" r="0" b="444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FrontCover.png"/>
                  <pic:cNvPicPr/>
                </pic:nvPicPr>
                <pic:blipFill>
                  <a:blip r:embed="rId1"/>
                  <a:stretch>
                    <a:fillRect/>
                  </a:stretch>
                </pic:blipFill>
                <pic:spPr>
                  <a:xfrm>
                    <a:off x="0" y="0"/>
                    <a:ext cx="7700619" cy="5329707"/>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themeColor="background1"/>
        <w:lang w:val="nl-NL" w:eastAsia="nl-NL"/>
      </w:rPr>
      <mc:AlternateContent>
        <mc:Choice Requires="wps">
          <w:drawing>
            <wp:anchor distT="0" distB="0" distL="114300" distR="114300" simplePos="0" relativeHeight="251665408" behindDoc="1" locked="0" layoutInCell="1" allowOverlap="1" wp14:anchorId="39A071C7" wp14:editId="5B39C2B9">
              <wp:simplePos x="0" y="0"/>
              <wp:positionH relativeFrom="page">
                <wp:posOffset>0</wp:posOffset>
              </wp:positionH>
              <wp:positionV relativeFrom="page">
                <wp:posOffset>1801495</wp:posOffset>
              </wp:positionV>
              <wp:extent cx="7562088" cy="6739128"/>
              <wp:effectExtent l="0" t="0" r="1270" b="508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088" cy="6739128"/>
                      </a:xfrm>
                      <a:custGeom>
                        <a:avLst/>
                        <a:gdLst>
                          <a:gd name="T0" fmla="*/ 3844 w 4764"/>
                          <a:gd name="T1" fmla="*/ 2220 h 4243"/>
                          <a:gd name="T2" fmla="*/ 0 w 4764"/>
                          <a:gd name="T3" fmla="*/ 0 h 4243"/>
                          <a:gd name="T4" fmla="*/ 0 w 4764"/>
                          <a:gd name="T5" fmla="*/ 4243 h 4243"/>
                          <a:gd name="T6" fmla="*/ 4764 w 4764"/>
                          <a:gd name="T7" fmla="*/ 4243 h 4243"/>
                          <a:gd name="T8" fmla="*/ 4764 w 4764"/>
                          <a:gd name="T9" fmla="*/ 1688 h 4243"/>
                          <a:gd name="T10" fmla="*/ 3844 w 4764"/>
                          <a:gd name="T11" fmla="*/ 2220 h 4243"/>
                        </a:gdLst>
                        <a:ahLst/>
                        <a:cxnLst>
                          <a:cxn ang="0">
                            <a:pos x="T0" y="T1"/>
                          </a:cxn>
                          <a:cxn ang="0">
                            <a:pos x="T2" y="T3"/>
                          </a:cxn>
                          <a:cxn ang="0">
                            <a:pos x="T4" y="T5"/>
                          </a:cxn>
                          <a:cxn ang="0">
                            <a:pos x="T6" y="T7"/>
                          </a:cxn>
                          <a:cxn ang="0">
                            <a:pos x="T8" y="T9"/>
                          </a:cxn>
                          <a:cxn ang="0">
                            <a:pos x="T10" y="T11"/>
                          </a:cxn>
                        </a:cxnLst>
                        <a:rect l="0" t="0" r="r" b="b"/>
                        <a:pathLst>
                          <a:path w="4764" h="4243">
                            <a:moveTo>
                              <a:pt x="3844" y="2220"/>
                            </a:moveTo>
                            <a:lnTo>
                              <a:pt x="0" y="0"/>
                            </a:lnTo>
                            <a:lnTo>
                              <a:pt x="0" y="4243"/>
                            </a:lnTo>
                            <a:lnTo>
                              <a:pt x="4764" y="4243"/>
                            </a:lnTo>
                            <a:lnTo>
                              <a:pt x="4764" y="1688"/>
                            </a:lnTo>
                            <a:lnTo>
                              <a:pt x="3844" y="2220"/>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EA698E" id="Freeform 6" o:spid="_x0000_s1026" style="position:absolute;margin-left:0;margin-top:141.85pt;width:595.45pt;height:530.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764,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" path="m3844,2220l,,,4243r4764,l4764,1688r-920,532xe" fillcolor="white [3212]" stroked="f">
              <v:path arrowok="t" o:connecttype="custom" o:connectlocs="6101735,3526011;0,0;0,6739128;7562088,6739128;7562088,2681039;6101735,3526011" o:connectangles="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B0D7" w14:textId="77777777" w:rsidR="00654754" w:rsidRDefault="00654754" w:rsidP="00EF4FE6">
    <w:pPr>
      <w:pStyle w:val="Header"/>
      <w:tabs>
        <w:tab w:val="clear" w:pos="9360"/>
        <w:tab w:val="right" w:pos="10080"/>
      </w:tabs>
      <w:ind w:right="-2880"/>
    </w:pPr>
    <w:r>
      <w:rPr>
        <w:noProof/>
        <w:lang w:val="nl-NL" w:eastAsia="nl-NL"/>
      </w:rPr>
      <mc:AlternateContent>
        <mc:Choice Requires="wps">
          <w:drawing>
            <wp:anchor distT="0" distB="0" distL="114300" distR="114300" simplePos="0" relativeHeight="251657216" behindDoc="1" locked="0" layoutInCell="1" allowOverlap="1" wp14:anchorId="4FDCCF9B" wp14:editId="65154FFD">
              <wp:simplePos x="0" y="0"/>
              <wp:positionH relativeFrom="page">
                <wp:posOffset>0</wp:posOffset>
              </wp:positionH>
              <wp:positionV relativeFrom="page">
                <wp:posOffset>0</wp:posOffset>
              </wp:positionV>
              <wp:extent cx="7562088" cy="10689336"/>
              <wp:effectExtent l="0" t="0" r="1270" b="0"/>
              <wp:wrapNone/>
              <wp:docPr id="32" name="Rectangle 32"/>
              <wp:cNvGraphicFramePr/>
              <a:graphic xmlns:a="http://schemas.openxmlformats.org/drawingml/2006/main">
                <a:graphicData uri="http://schemas.microsoft.com/office/word/2010/wordprocessingShape">
                  <wps:wsp>
                    <wps:cNvSpPr/>
                    <wps:spPr>
                      <a:xfrm>
                        <a:off x="0" y="0"/>
                        <a:ext cx="7562088" cy="1068933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74BF" id="Rectangle 32" o:spid="_x0000_s1026" style="position:absolute;margin-left:0;margin-top:0;width:595.45pt;height:84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" fillcolor="#0083a9 [3204]"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D8D8" w14:textId="55840E0D" w:rsidR="00654754" w:rsidRDefault="006547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FA58" w14:textId="77777777" w:rsidR="00654754" w:rsidRDefault="00654754" w:rsidP="00EF4FE6">
    <w:pPr>
      <w:pStyle w:val="Header"/>
      <w:tabs>
        <w:tab w:val="clear" w:pos="9360"/>
        <w:tab w:val="right" w:pos="10080"/>
      </w:tabs>
      <w:ind w:right="-2880"/>
    </w:pPr>
  </w:p>
  <w:p w14:paraId="561E4099" w14:textId="77777777" w:rsidR="00654754" w:rsidRDefault="00654754"/>
  <w:p w14:paraId="3738255E" w14:textId="77777777" w:rsidR="00654754" w:rsidRDefault="006547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C46D" w14:textId="77777777" w:rsidR="002F589A" w:rsidRDefault="002F589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FF6A" w14:textId="77777777" w:rsidR="00654754" w:rsidRDefault="00654754" w:rsidP="00EF4FE6">
    <w:pPr>
      <w:pStyle w:val="Header"/>
      <w:tabs>
        <w:tab w:val="clear" w:pos="9360"/>
        <w:tab w:val="right" w:pos="10080"/>
      </w:tabs>
      <w:ind w:right="-2880"/>
    </w:pPr>
    <w:r>
      <w:rPr>
        <w:noProof/>
        <w:lang w:val="nl-NL" w:eastAsia="nl-NL"/>
      </w:rPr>
      <mc:AlternateContent>
        <mc:Choice Requires="wps">
          <w:drawing>
            <wp:anchor distT="0" distB="0" distL="114300" distR="114300" simplePos="0" relativeHeight="251676160" behindDoc="1" locked="0" layoutInCell="1" allowOverlap="1" wp14:anchorId="7E7E49D1" wp14:editId="4DE2C25F">
              <wp:simplePos x="0" y="0"/>
              <wp:positionH relativeFrom="page">
                <wp:align>left</wp:align>
              </wp:positionH>
              <wp:positionV relativeFrom="page">
                <wp:align>top</wp:align>
              </wp:positionV>
              <wp:extent cx="7561580" cy="10688955"/>
              <wp:effectExtent l="0" t="0" r="1270" b="0"/>
              <wp:wrapNone/>
              <wp:docPr id="11" name="Rectangle 11"/>
              <wp:cNvGraphicFramePr/>
              <a:graphic xmlns:a="http://schemas.openxmlformats.org/drawingml/2006/main">
                <a:graphicData uri="http://schemas.microsoft.com/office/word/2010/wordprocessingShape">
                  <wps:wsp>
                    <wps:cNvSpPr/>
                    <wps:spPr>
                      <a:xfrm>
                        <a:off x="0" y="0"/>
                        <a:ext cx="7561580" cy="10688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B80C" id="Rectangle 11" o:spid="_x0000_s1026" style="position:absolute;margin-left:0;margin-top:0;width:595.4pt;height:841.65pt;z-index:-2516403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" fillcolor="#0083a9 [3204]"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A90"/>
    <w:multiLevelType w:val="hybridMultilevel"/>
    <w:tmpl w:val="9916901C"/>
    <w:lvl w:ilvl="0" w:tplc="FFFFFFFF">
      <w:start w:val="1"/>
      <w:numFmt w:val="lowerLetter"/>
      <w:lvlText w:val="%1)"/>
      <w:lvlJc w:val="left"/>
      <w:pPr>
        <w:ind w:left="4536" w:hanging="360"/>
      </w:pPr>
      <w:rPr>
        <w:rFonts w:hint="default"/>
      </w:rPr>
    </w:lvl>
    <w:lvl w:ilvl="1" w:tplc="FFFFFFFF" w:tentative="1">
      <w:start w:val="1"/>
      <w:numFmt w:val="lowerLetter"/>
      <w:lvlText w:val="%2."/>
      <w:lvlJc w:val="left"/>
      <w:pPr>
        <w:ind w:left="5256" w:hanging="360"/>
      </w:pPr>
    </w:lvl>
    <w:lvl w:ilvl="2" w:tplc="FFFFFFFF" w:tentative="1">
      <w:start w:val="1"/>
      <w:numFmt w:val="lowerRoman"/>
      <w:lvlText w:val="%3."/>
      <w:lvlJc w:val="right"/>
      <w:pPr>
        <w:ind w:left="5976" w:hanging="180"/>
      </w:pPr>
    </w:lvl>
    <w:lvl w:ilvl="3" w:tplc="FFFFFFFF" w:tentative="1">
      <w:start w:val="1"/>
      <w:numFmt w:val="decimal"/>
      <w:lvlText w:val="%4."/>
      <w:lvlJc w:val="left"/>
      <w:pPr>
        <w:ind w:left="6696" w:hanging="360"/>
      </w:pPr>
    </w:lvl>
    <w:lvl w:ilvl="4" w:tplc="FFFFFFFF" w:tentative="1">
      <w:start w:val="1"/>
      <w:numFmt w:val="lowerLetter"/>
      <w:lvlText w:val="%5."/>
      <w:lvlJc w:val="left"/>
      <w:pPr>
        <w:ind w:left="7416" w:hanging="360"/>
      </w:pPr>
    </w:lvl>
    <w:lvl w:ilvl="5" w:tplc="FFFFFFFF" w:tentative="1">
      <w:start w:val="1"/>
      <w:numFmt w:val="lowerRoman"/>
      <w:lvlText w:val="%6."/>
      <w:lvlJc w:val="right"/>
      <w:pPr>
        <w:ind w:left="8136" w:hanging="180"/>
      </w:pPr>
    </w:lvl>
    <w:lvl w:ilvl="6" w:tplc="FFFFFFFF" w:tentative="1">
      <w:start w:val="1"/>
      <w:numFmt w:val="decimal"/>
      <w:lvlText w:val="%7."/>
      <w:lvlJc w:val="left"/>
      <w:pPr>
        <w:ind w:left="8856" w:hanging="360"/>
      </w:pPr>
    </w:lvl>
    <w:lvl w:ilvl="7" w:tplc="FFFFFFFF" w:tentative="1">
      <w:start w:val="1"/>
      <w:numFmt w:val="lowerLetter"/>
      <w:lvlText w:val="%8."/>
      <w:lvlJc w:val="left"/>
      <w:pPr>
        <w:ind w:left="9576" w:hanging="360"/>
      </w:pPr>
    </w:lvl>
    <w:lvl w:ilvl="8" w:tplc="FFFFFFFF" w:tentative="1">
      <w:start w:val="1"/>
      <w:numFmt w:val="lowerRoman"/>
      <w:lvlText w:val="%9."/>
      <w:lvlJc w:val="right"/>
      <w:pPr>
        <w:ind w:left="10296" w:hanging="180"/>
      </w:pPr>
    </w:lvl>
  </w:abstractNum>
  <w:abstractNum w:abstractNumId="1" w15:restartNumberingAfterBreak="0">
    <w:nsid w:val="01042D36"/>
    <w:multiLevelType w:val="hybridMultilevel"/>
    <w:tmpl w:val="7298C4F0"/>
    <w:lvl w:ilvl="0" w:tplc="0413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1E6C84"/>
    <w:multiLevelType w:val="multilevel"/>
    <w:tmpl w:val="571887C4"/>
    <w:lvl w:ilvl="0">
      <w:start w:val="1"/>
      <w:numFmt w:val="bullet"/>
      <w:pStyle w:val="Bullit1"/>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 w15:restartNumberingAfterBreak="0">
    <w:nsid w:val="04AF4B6F"/>
    <w:multiLevelType w:val="hybridMultilevel"/>
    <w:tmpl w:val="C36CBDFE"/>
    <w:lvl w:ilvl="0" w:tplc="EA8479B6">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C571C"/>
    <w:multiLevelType w:val="hybridMultilevel"/>
    <w:tmpl w:val="B0264B28"/>
    <w:lvl w:ilvl="0" w:tplc="264CAA74">
      <w:start w:val="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81F1A"/>
    <w:multiLevelType w:val="multilevel"/>
    <w:tmpl w:val="7B5CF12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0024966"/>
    <w:multiLevelType w:val="hybridMultilevel"/>
    <w:tmpl w:val="982069A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C62E78"/>
    <w:multiLevelType w:val="hybridMultilevel"/>
    <w:tmpl w:val="EA685DF8"/>
    <w:lvl w:ilvl="0" w:tplc="7A28DFA8">
      <w:start w:val="1"/>
      <w:numFmt w:val="bullet"/>
      <w:lvlText w:val=""/>
      <w:lvlJc w:val="left"/>
      <w:pPr>
        <w:ind w:left="720" w:hanging="360"/>
      </w:pPr>
      <w:rPr>
        <w:rFonts w:ascii="Wingdings" w:hAnsi="Wingdings" w:hint="default"/>
        <w:color w:val="6E267B" w:themeColor="accent5"/>
        <w:u w:color="6E267B"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2CE4"/>
    <w:multiLevelType w:val="multilevel"/>
    <w:tmpl w:val="B9A44A1C"/>
    <w:lvl w:ilvl="0">
      <w:start w:val="2"/>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12612C4"/>
    <w:multiLevelType w:val="hybridMultilevel"/>
    <w:tmpl w:val="4C6A0DD6"/>
    <w:lvl w:ilvl="0" w:tplc="D1E26398">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16132E"/>
    <w:multiLevelType w:val="hybridMultilevel"/>
    <w:tmpl w:val="F4E24B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1C5BD2"/>
    <w:multiLevelType w:val="hybridMultilevel"/>
    <w:tmpl w:val="BB80C1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D978A0"/>
    <w:multiLevelType w:val="hybridMultilevel"/>
    <w:tmpl w:val="23001DC2"/>
    <w:lvl w:ilvl="0" w:tplc="16B09CAC">
      <w:start w:val="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46A3568"/>
    <w:multiLevelType w:val="hybridMultilevel"/>
    <w:tmpl w:val="47F01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9F0052"/>
    <w:multiLevelType w:val="hybridMultilevel"/>
    <w:tmpl w:val="3A427534"/>
    <w:lvl w:ilvl="0" w:tplc="D1E263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3402C"/>
    <w:multiLevelType w:val="multilevel"/>
    <w:tmpl w:val="625265C4"/>
    <w:lvl w:ilvl="0">
      <w:start w:val="1"/>
      <w:numFmt w:val="decimal"/>
      <w:pStyle w:val="AonHeading1"/>
      <w:lvlText w:val="%1"/>
      <w:lvlJc w:val="left"/>
      <w:pPr>
        <w:tabs>
          <w:tab w:val="num" w:pos="851"/>
        </w:tabs>
        <w:ind w:left="851" w:hanging="851"/>
      </w:pPr>
      <w:rPr>
        <w:rFonts w:ascii="Arial" w:hAnsi="Arial" w:hint="default"/>
        <w:b/>
        <w:i w:val="0"/>
        <w:color w:val="auto"/>
        <w:sz w:val="32"/>
      </w:rPr>
    </w:lvl>
    <w:lvl w:ilvl="1">
      <w:start w:val="1"/>
      <w:numFmt w:val="decimal"/>
      <w:pStyle w:val="AonHeading2"/>
      <w:lvlText w:val="%1.%2"/>
      <w:lvlJc w:val="left"/>
      <w:pPr>
        <w:tabs>
          <w:tab w:val="num" w:pos="851"/>
        </w:tabs>
        <w:ind w:left="851" w:hanging="851"/>
      </w:pPr>
      <w:rPr>
        <w:rFonts w:ascii="Arial" w:hAnsi="Arial" w:hint="default"/>
        <w:b/>
        <w:i w:val="0"/>
        <w:color w:val="auto"/>
        <w:sz w:val="28"/>
      </w:rPr>
    </w:lvl>
    <w:lvl w:ilvl="2">
      <w:start w:val="1"/>
      <w:numFmt w:val="decimal"/>
      <w:pStyle w:val="AonHeading3"/>
      <w:lvlText w:val="%1.%2.%3"/>
      <w:lvlJc w:val="left"/>
      <w:pPr>
        <w:tabs>
          <w:tab w:val="num" w:pos="1561"/>
        </w:tabs>
        <w:ind w:left="156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16" w15:restartNumberingAfterBreak="0">
    <w:nsid w:val="27E1207C"/>
    <w:multiLevelType w:val="multilevel"/>
    <w:tmpl w:val="3FCAAD08"/>
    <w:lvl w:ilvl="0">
      <w:start w:val="1"/>
      <w:numFmt w:val="decimal"/>
      <w:lvlText w:val="%1"/>
      <w:lvlJc w:val="left"/>
      <w:pPr>
        <w:ind w:left="360" w:hanging="360"/>
      </w:pPr>
      <w:rPr>
        <w:rFonts w:ascii="Arial" w:hAnsi="Arial" w:hint="default"/>
        <w:b w:val="0"/>
        <w:i w:val="0"/>
        <w:caps w:val="0"/>
        <w:strike w:val="0"/>
        <w:dstrike w:val="0"/>
        <w:vanish w:val="0"/>
        <w:color w:val="0083A9"/>
        <w:sz w:val="52"/>
        <w:vertAlign w:val="baseline"/>
      </w:rPr>
    </w:lvl>
    <w:lvl w:ilvl="1">
      <w:start w:val="1"/>
      <w:numFmt w:val="decimal"/>
      <w:isLgl/>
      <w:lvlText w:val="%1.%2"/>
      <w:lvlJc w:val="left"/>
      <w:pPr>
        <w:ind w:left="16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2C7466"/>
    <w:multiLevelType w:val="hybridMultilevel"/>
    <w:tmpl w:val="5BC87B08"/>
    <w:lvl w:ilvl="0" w:tplc="D1E2639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62117C"/>
    <w:multiLevelType w:val="hybridMultilevel"/>
    <w:tmpl w:val="E676FD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F13201B"/>
    <w:multiLevelType w:val="hybridMultilevel"/>
    <w:tmpl w:val="0F2444FE"/>
    <w:lvl w:ilvl="0" w:tplc="D1E26398">
      <w:start w:val="1"/>
      <w:numFmt w:val="bullet"/>
      <w:lvlText w:val="–"/>
      <w:lvlJc w:val="left"/>
      <w:pPr>
        <w:ind w:left="360" w:hanging="360"/>
      </w:pPr>
      <w:rPr>
        <w:rFonts w:ascii="Arial" w:hAnsi="Aria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02D7D18"/>
    <w:multiLevelType w:val="hybridMultilevel"/>
    <w:tmpl w:val="E076C038"/>
    <w:lvl w:ilvl="0" w:tplc="03E01384">
      <w:start w:val="1"/>
      <w:numFmt w:val="bullet"/>
      <w:lvlText w:val=""/>
      <w:lvlJc w:val="left"/>
      <w:pPr>
        <w:ind w:left="644" w:hanging="360"/>
      </w:pPr>
      <w:rPr>
        <w:rFonts w:ascii="Wingdings 2" w:hAnsi="Wingdings 2" w:hint="default"/>
        <w:b w:val="0"/>
        <w:i w:val="0"/>
        <w:color w:val="auto"/>
        <w:sz w:val="24"/>
        <w:szCs w:val="24"/>
      </w:rPr>
    </w:lvl>
    <w:lvl w:ilvl="1" w:tplc="E1422A90">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A82983"/>
    <w:multiLevelType w:val="hybridMultilevel"/>
    <w:tmpl w:val="0C0C92B8"/>
    <w:lvl w:ilvl="0" w:tplc="4F90BA5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63A43"/>
    <w:multiLevelType w:val="multilevel"/>
    <w:tmpl w:val="CF0A2E30"/>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7132308"/>
    <w:multiLevelType w:val="hybridMultilevel"/>
    <w:tmpl w:val="98AC8116"/>
    <w:lvl w:ilvl="0" w:tplc="D1E26398">
      <w:start w:val="1"/>
      <w:numFmt w:val="bullet"/>
      <w:lvlText w:val="–"/>
      <w:lvlJc w:val="left"/>
      <w:pPr>
        <w:ind w:left="360" w:hanging="360"/>
      </w:pPr>
      <w:rPr>
        <w:rFonts w:ascii="Arial" w:hAnsi="Aria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A132BF5"/>
    <w:multiLevelType w:val="hybridMultilevel"/>
    <w:tmpl w:val="982069A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8D315E"/>
    <w:multiLevelType w:val="hybridMultilevel"/>
    <w:tmpl w:val="2D767A6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3CB0D04"/>
    <w:multiLevelType w:val="hybridMultilevel"/>
    <w:tmpl w:val="06F8A4A2"/>
    <w:lvl w:ilvl="0" w:tplc="348C36F2">
      <w:start w:val="1"/>
      <w:numFmt w:val="bullet"/>
      <w:lvlText w:val=""/>
      <w:lvlJc w:val="left"/>
      <w:pPr>
        <w:ind w:left="720" w:hanging="360"/>
      </w:pPr>
      <w:rPr>
        <w:rFonts w:ascii="Symbol" w:hAnsi="Symbol" w:hint="default"/>
        <w:color w:val="FF0000"/>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3A36A6"/>
    <w:multiLevelType w:val="hybridMultilevel"/>
    <w:tmpl w:val="D520DCB8"/>
    <w:lvl w:ilvl="0" w:tplc="D1E2639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A3D5DC9"/>
    <w:multiLevelType w:val="hybridMultilevel"/>
    <w:tmpl w:val="5C7C6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5F6505"/>
    <w:multiLevelType w:val="hybridMultilevel"/>
    <w:tmpl w:val="6A968C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3421CF"/>
    <w:multiLevelType w:val="hybridMultilevel"/>
    <w:tmpl w:val="5A7E27B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4F9A0C30"/>
    <w:multiLevelType w:val="hybridMultilevel"/>
    <w:tmpl w:val="AE8A7DF0"/>
    <w:lvl w:ilvl="0" w:tplc="0EDEC9E4">
      <w:start w:val="1"/>
      <w:numFmt w:val="bullet"/>
      <w:pStyle w:val="TableBullet"/>
      <w:lvlText w:val=""/>
      <w:lvlJc w:val="left"/>
      <w:pPr>
        <w:ind w:left="360" w:hanging="360"/>
      </w:pPr>
      <w:rPr>
        <w:rFonts w:ascii="Wingdings" w:hAnsi="Wingdings" w:hint="default"/>
        <w:u w:color="6E267B"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A7AF4"/>
    <w:multiLevelType w:val="hybridMultilevel"/>
    <w:tmpl w:val="BA22611E"/>
    <w:lvl w:ilvl="0" w:tplc="0413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FA3C33"/>
    <w:multiLevelType w:val="hybridMultilevel"/>
    <w:tmpl w:val="92E849CE"/>
    <w:lvl w:ilvl="0" w:tplc="CD1649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6240E"/>
    <w:multiLevelType w:val="hybridMultilevel"/>
    <w:tmpl w:val="B14657D0"/>
    <w:lvl w:ilvl="0" w:tplc="8DAC89E6">
      <w:start w:val="50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B39CD"/>
    <w:multiLevelType w:val="hybridMultilevel"/>
    <w:tmpl w:val="EF202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44520CD"/>
    <w:multiLevelType w:val="hybridMultilevel"/>
    <w:tmpl w:val="14209432"/>
    <w:lvl w:ilvl="0" w:tplc="2A4889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130166"/>
    <w:multiLevelType w:val="hybridMultilevel"/>
    <w:tmpl w:val="680C14C0"/>
    <w:lvl w:ilvl="0" w:tplc="4FF002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E145E0"/>
    <w:multiLevelType w:val="multilevel"/>
    <w:tmpl w:val="C518D832"/>
    <w:lvl w:ilvl="0">
      <w:start w:val="501"/>
      <w:numFmt w:val="decimal"/>
      <w:lvlText w:val="%1"/>
      <w:lvlJc w:val="left"/>
      <w:pPr>
        <w:ind w:left="828" w:hanging="828"/>
      </w:pPr>
      <w:rPr>
        <w:rFonts w:hint="default"/>
      </w:rPr>
    </w:lvl>
    <w:lvl w:ilvl="1">
      <w:start w:val="1000"/>
      <w:numFmt w:val="decimal"/>
      <w:lvlText w:val="%1-%2"/>
      <w:lvlJc w:val="left"/>
      <w:pPr>
        <w:ind w:left="828" w:hanging="828"/>
      </w:pPr>
      <w:rPr>
        <w:rFonts w:hint="default"/>
      </w:rPr>
    </w:lvl>
    <w:lvl w:ilvl="2">
      <w:start w:val="1"/>
      <w:numFmt w:val="decimal"/>
      <w:lvlText w:val="%1-%2.%3"/>
      <w:lvlJc w:val="left"/>
      <w:pPr>
        <w:ind w:left="828" w:hanging="828"/>
      </w:pPr>
      <w:rPr>
        <w:rFonts w:hint="default"/>
      </w:rPr>
    </w:lvl>
    <w:lvl w:ilvl="3">
      <w:start w:val="1"/>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2A6DAA"/>
    <w:multiLevelType w:val="hybridMultilevel"/>
    <w:tmpl w:val="D7F68054"/>
    <w:lvl w:ilvl="0" w:tplc="AA82E572">
      <w:start w:val="1"/>
      <w:numFmt w:val="bullet"/>
      <w:pStyle w:val="SidebarBullet"/>
      <w:lvlText w:val=""/>
      <w:lvlJc w:val="left"/>
      <w:pPr>
        <w:ind w:left="360" w:hanging="360"/>
      </w:pPr>
      <w:rPr>
        <w:rFonts w:ascii="Wingdings" w:hAnsi="Wingdings" w:hint="default"/>
        <w:b w:val="0"/>
        <w:i w:val="0"/>
        <w:color w:val="0083A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A5BB5"/>
    <w:multiLevelType w:val="hybridMultilevel"/>
    <w:tmpl w:val="A4444BF0"/>
    <w:lvl w:ilvl="0" w:tplc="04130001">
      <w:start w:val="1"/>
      <w:numFmt w:val="bullet"/>
      <w:lvlText w:val=""/>
      <w:lvlJc w:val="left"/>
      <w:pPr>
        <w:ind w:left="360" w:hanging="360"/>
      </w:pPr>
      <w:rPr>
        <w:rFonts w:ascii="Symbol" w:hAnsi="Symbol" w:hint="default"/>
      </w:rPr>
    </w:lvl>
    <w:lvl w:ilvl="1" w:tplc="E1422A90">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64835D7"/>
    <w:multiLevelType w:val="hybridMultilevel"/>
    <w:tmpl w:val="A51EE3C4"/>
    <w:lvl w:ilvl="0" w:tplc="D1E2639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A297F0E"/>
    <w:multiLevelType w:val="hybridMultilevel"/>
    <w:tmpl w:val="BDD07D4C"/>
    <w:lvl w:ilvl="0" w:tplc="D1E26398">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A7B3D8F"/>
    <w:multiLevelType w:val="hybridMultilevel"/>
    <w:tmpl w:val="BFBC1080"/>
    <w:lvl w:ilvl="0" w:tplc="D1E26398">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0942F1E"/>
    <w:multiLevelType w:val="hybridMultilevel"/>
    <w:tmpl w:val="81262838"/>
    <w:lvl w:ilvl="0" w:tplc="D1E2639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751288C"/>
    <w:multiLevelType w:val="multilevel"/>
    <w:tmpl w:val="9ED6FBD8"/>
    <w:lvl w:ilvl="0">
      <w:start w:val="2"/>
      <w:numFmt w:val="decimal"/>
      <w:lvlText w:val="%1"/>
      <w:lvlJc w:val="left"/>
      <w:pPr>
        <w:ind w:left="504" w:hanging="504"/>
      </w:pPr>
      <w:rPr>
        <w:rFonts w:hint="default"/>
      </w:rPr>
    </w:lvl>
    <w:lvl w:ilvl="1">
      <w:start w:val="500"/>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0C2330"/>
    <w:multiLevelType w:val="hybridMultilevel"/>
    <w:tmpl w:val="2240723C"/>
    <w:lvl w:ilvl="0" w:tplc="03E01384">
      <w:start w:val="1"/>
      <w:numFmt w:val="bullet"/>
      <w:lvlText w:val=""/>
      <w:lvlJc w:val="left"/>
      <w:pPr>
        <w:ind w:left="360" w:hanging="360"/>
      </w:pPr>
      <w:rPr>
        <w:rFonts w:ascii="Wingdings 2" w:hAnsi="Wingdings 2" w:hint="default"/>
        <w:b w:val="0"/>
        <w:i w:val="0"/>
        <w:color w:val="auto"/>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2952434">
    <w:abstractNumId w:val="33"/>
  </w:num>
  <w:num w:numId="2" w16cid:durableId="2058236262">
    <w:abstractNumId w:val="14"/>
  </w:num>
  <w:num w:numId="3" w16cid:durableId="99689140">
    <w:abstractNumId w:val="36"/>
  </w:num>
  <w:num w:numId="4" w16cid:durableId="1946111100">
    <w:abstractNumId w:val="21"/>
  </w:num>
  <w:num w:numId="5" w16cid:durableId="920993622">
    <w:abstractNumId w:val="7"/>
  </w:num>
  <w:num w:numId="6" w16cid:durableId="1034891057">
    <w:abstractNumId w:val="5"/>
  </w:num>
  <w:num w:numId="7" w16cid:durableId="1435830681">
    <w:abstractNumId w:val="39"/>
  </w:num>
  <w:num w:numId="8" w16cid:durableId="633024119">
    <w:abstractNumId w:val="31"/>
  </w:num>
  <w:num w:numId="9" w16cid:durableId="442001724">
    <w:abstractNumId w:val="16"/>
  </w:num>
  <w:num w:numId="10" w16cid:durableId="1963222329">
    <w:abstractNumId w:val="2"/>
  </w:num>
  <w:num w:numId="11" w16cid:durableId="649214005">
    <w:abstractNumId w:val="40"/>
  </w:num>
  <w:num w:numId="12" w16cid:durableId="1987053448">
    <w:abstractNumId w:val="6"/>
  </w:num>
  <w:num w:numId="13" w16cid:durableId="363680365">
    <w:abstractNumId w:val="26"/>
  </w:num>
  <w:num w:numId="14" w16cid:durableId="48654600">
    <w:abstractNumId w:val="10"/>
  </w:num>
  <w:num w:numId="15" w16cid:durableId="911701097">
    <w:abstractNumId w:val="4"/>
  </w:num>
  <w:num w:numId="16" w16cid:durableId="229313334">
    <w:abstractNumId w:val="12"/>
  </w:num>
  <w:num w:numId="17" w16cid:durableId="441415062">
    <w:abstractNumId w:val="15"/>
  </w:num>
  <w:num w:numId="18" w16cid:durableId="67268036">
    <w:abstractNumId w:val="20"/>
  </w:num>
  <w:num w:numId="19" w16cid:durableId="1977024710">
    <w:abstractNumId w:val="34"/>
  </w:num>
  <w:num w:numId="20" w16cid:durableId="714350858">
    <w:abstractNumId w:val="38"/>
  </w:num>
  <w:num w:numId="21" w16cid:durableId="967509521">
    <w:abstractNumId w:val="45"/>
  </w:num>
  <w:num w:numId="22" w16cid:durableId="294915181">
    <w:abstractNumId w:val="28"/>
  </w:num>
  <w:num w:numId="23" w16cid:durableId="1756510331">
    <w:abstractNumId w:val="35"/>
  </w:num>
  <w:num w:numId="24" w16cid:durableId="273444472">
    <w:abstractNumId w:val="11"/>
  </w:num>
  <w:num w:numId="25" w16cid:durableId="1458524533">
    <w:abstractNumId w:val="24"/>
  </w:num>
  <w:num w:numId="26" w16cid:durableId="853420041">
    <w:abstractNumId w:val="42"/>
  </w:num>
  <w:num w:numId="27" w16cid:durableId="477771905">
    <w:abstractNumId w:val="43"/>
  </w:num>
  <w:num w:numId="28" w16cid:durableId="1532035903">
    <w:abstractNumId w:val="13"/>
  </w:num>
  <w:num w:numId="29" w16cid:durableId="374620618">
    <w:abstractNumId w:val="29"/>
  </w:num>
  <w:num w:numId="30" w16cid:durableId="548498485">
    <w:abstractNumId w:val="27"/>
  </w:num>
  <w:num w:numId="31" w16cid:durableId="53706139">
    <w:abstractNumId w:val="44"/>
  </w:num>
  <w:num w:numId="32" w16cid:durableId="676923289">
    <w:abstractNumId w:val="9"/>
  </w:num>
  <w:num w:numId="33" w16cid:durableId="1893927000">
    <w:abstractNumId w:val="41"/>
  </w:num>
  <w:num w:numId="34" w16cid:durableId="1751661511">
    <w:abstractNumId w:val="17"/>
  </w:num>
  <w:num w:numId="35" w16cid:durableId="1734349510">
    <w:abstractNumId w:val="23"/>
  </w:num>
  <w:num w:numId="36" w16cid:durableId="1688363705">
    <w:abstractNumId w:val="19"/>
  </w:num>
  <w:num w:numId="37" w16cid:durableId="1527868436">
    <w:abstractNumId w:val="32"/>
  </w:num>
  <w:num w:numId="38" w16cid:durableId="941843294">
    <w:abstractNumId w:val="0"/>
  </w:num>
  <w:num w:numId="39" w16cid:durableId="315304458">
    <w:abstractNumId w:val="8"/>
  </w:num>
  <w:num w:numId="40" w16cid:durableId="126513781">
    <w:abstractNumId w:val="22"/>
  </w:num>
  <w:num w:numId="41" w16cid:durableId="161163633">
    <w:abstractNumId w:val="16"/>
  </w:num>
  <w:num w:numId="42" w16cid:durableId="1118791898">
    <w:abstractNumId w:val="16"/>
    <w:lvlOverride w:ilvl="0">
      <w:startOverride w:val="4"/>
    </w:lvlOverride>
    <w:lvlOverride w:ilvl="1">
      <w:startOverride w:val="2"/>
    </w:lvlOverride>
  </w:num>
  <w:num w:numId="43" w16cid:durableId="1651595067">
    <w:abstractNumId w:val="3"/>
  </w:num>
  <w:num w:numId="44" w16cid:durableId="1384060185">
    <w:abstractNumId w:val="37"/>
  </w:num>
  <w:num w:numId="45" w16cid:durableId="119568923">
    <w:abstractNumId w:val="16"/>
  </w:num>
  <w:num w:numId="46" w16cid:durableId="2105031007">
    <w:abstractNumId w:val="46"/>
  </w:num>
  <w:num w:numId="47" w16cid:durableId="1493132452">
    <w:abstractNumId w:val="25"/>
  </w:num>
  <w:num w:numId="48" w16cid:durableId="1772892120">
    <w:abstractNumId w:val="18"/>
  </w:num>
  <w:num w:numId="49" w16cid:durableId="772214282">
    <w:abstractNumId w:val="30"/>
  </w:num>
  <w:num w:numId="50" w16cid:durableId="94800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9E"/>
    <w:rsid w:val="0000541B"/>
    <w:rsid w:val="000063F8"/>
    <w:rsid w:val="00015FB2"/>
    <w:rsid w:val="00016EC2"/>
    <w:rsid w:val="000179DE"/>
    <w:rsid w:val="00017F73"/>
    <w:rsid w:val="00025F07"/>
    <w:rsid w:val="00036606"/>
    <w:rsid w:val="00036E9F"/>
    <w:rsid w:val="0004413B"/>
    <w:rsid w:val="0004423A"/>
    <w:rsid w:val="00046DDC"/>
    <w:rsid w:val="00050BA8"/>
    <w:rsid w:val="000530C5"/>
    <w:rsid w:val="000552CB"/>
    <w:rsid w:val="00055679"/>
    <w:rsid w:val="00056DDD"/>
    <w:rsid w:val="0006254A"/>
    <w:rsid w:val="00065FC9"/>
    <w:rsid w:val="00070E9F"/>
    <w:rsid w:val="0007349B"/>
    <w:rsid w:val="000738D9"/>
    <w:rsid w:val="000750D7"/>
    <w:rsid w:val="0007574C"/>
    <w:rsid w:val="00076BF1"/>
    <w:rsid w:val="000862EC"/>
    <w:rsid w:val="00086622"/>
    <w:rsid w:val="000933BD"/>
    <w:rsid w:val="000969B9"/>
    <w:rsid w:val="00097688"/>
    <w:rsid w:val="000A3794"/>
    <w:rsid w:val="000B1A4F"/>
    <w:rsid w:val="000B4862"/>
    <w:rsid w:val="000B4B0D"/>
    <w:rsid w:val="000C1B1E"/>
    <w:rsid w:val="000D1616"/>
    <w:rsid w:val="000D3FF6"/>
    <w:rsid w:val="000E1E2D"/>
    <w:rsid w:val="000E25B5"/>
    <w:rsid w:val="000E2A24"/>
    <w:rsid w:val="000E41FA"/>
    <w:rsid w:val="000F5374"/>
    <w:rsid w:val="001055F7"/>
    <w:rsid w:val="00105671"/>
    <w:rsid w:val="001063AF"/>
    <w:rsid w:val="00121C6C"/>
    <w:rsid w:val="00123630"/>
    <w:rsid w:val="00130198"/>
    <w:rsid w:val="00130D65"/>
    <w:rsid w:val="00130DCE"/>
    <w:rsid w:val="00134AE8"/>
    <w:rsid w:val="00137867"/>
    <w:rsid w:val="0014379F"/>
    <w:rsid w:val="00143C52"/>
    <w:rsid w:val="001465BB"/>
    <w:rsid w:val="00152076"/>
    <w:rsid w:val="00163F74"/>
    <w:rsid w:val="001661B2"/>
    <w:rsid w:val="0017722B"/>
    <w:rsid w:val="001811C4"/>
    <w:rsid w:val="001813D6"/>
    <w:rsid w:val="00186280"/>
    <w:rsid w:val="001879A6"/>
    <w:rsid w:val="00191474"/>
    <w:rsid w:val="001A07B2"/>
    <w:rsid w:val="001A2F41"/>
    <w:rsid w:val="001A7DB0"/>
    <w:rsid w:val="001B1E82"/>
    <w:rsid w:val="001B2BD1"/>
    <w:rsid w:val="001C12CA"/>
    <w:rsid w:val="001C547E"/>
    <w:rsid w:val="001D144A"/>
    <w:rsid w:val="001D3701"/>
    <w:rsid w:val="001E7D9F"/>
    <w:rsid w:val="0020322E"/>
    <w:rsid w:val="002041D6"/>
    <w:rsid w:val="002101D1"/>
    <w:rsid w:val="002114AD"/>
    <w:rsid w:val="00221D0F"/>
    <w:rsid w:val="00232028"/>
    <w:rsid w:val="00235F6B"/>
    <w:rsid w:val="00237A33"/>
    <w:rsid w:val="0024035C"/>
    <w:rsid w:val="0024265B"/>
    <w:rsid w:val="002440D8"/>
    <w:rsid w:val="00260AB9"/>
    <w:rsid w:val="002729D7"/>
    <w:rsid w:val="002948D2"/>
    <w:rsid w:val="002961F9"/>
    <w:rsid w:val="00296DD9"/>
    <w:rsid w:val="002A0098"/>
    <w:rsid w:val="002A0406"/>
    <w:rsid w:val="002A2294"/>
    <w:rsid w:val="002A52CC"/>
    <w:rsid w:val="002B079E"/>
    <w:rsid w:val="002B18F4"/>
    <w:rsid w:val="002B69F5"/>
    <w:rsid w:val="002B71AD"/>
    <w:rsid w:val="002B76D9"/>
    <w:rsid w:val="002C2209"/>
    <w:rsid w:val="002C4C9B"/>
    <w:rsid w:val="002C5B74"/>
    <w:rsid w:val="002E2C98"/>
    <w:rsid w:val="002E49E5"/>
    <w:rsid w:val="002E4A09"/>
    <w:rsid w:val="002E58C4"/>
    <w:rsid w:val="002E77F7"/>
    <w:rsid w:val="002F589A"/>
    <w:rsid w:val="002F5FEE"/>
    <w:rsid w:val="0030126A"/>
    <w:rsid w:val="00302884"/>
    <w:rsid w:val="00302F16"/>
    <w:rsid w:val="003059DE"/>
    <w:rsid w:val="00311D52"/>
    <w:rsid w:val="00317222"/>
    <w:rsid w:val="00322E46"/>
    <w:rsid w:val="00330F5B"/>
    <w:rsid w:val="0033393D"/>
    <w:rsid w:val="0033523F"/>
    <w:rsid w:val="00342460"/>
    <w:rsid w:val="003572AD"/>
    <w:rsid w:val="0036360A"/>
    <w:rsid w:val="0036417E"/>
    <w:rsid w:val="00366AF8"/>
    <w:rsid w:val="003676EF"/>
    <w:rsid w:val="003757DB"/>
    <w:rsid w:val="003844AB"/>
    <w:rsid w:val="00397889"/>
    <w:rsid w:val="003A5F59"/>
    <w:rsid w:val="003B4591"/>
    <w:rsid w:val="003B611A"/>
    <w:rsid w:val="003C16B4"/>
    <w:rsid w:val="003C6C5B"/>
    <w:rsid w:val="003C75F6"/>
    <w:rsid w:val="003D08EC"/>
    <w:rsid w:val="003D209B"/>
    <w:rsid w:val="003D23FF"/>
    <w:rsid w:val="003D7A21"/>
    <w:rsid w:val="003F0A3C"/>
    <w:rsid w:val="003F0C91"/>
    <w:rsid w:val="003F254C"/>
    <w:rsid w:val="003F75DB"/>
    <w:rsid w:val="00402237"/>
    <w:rsid w:val="0040459B"/>
    <w:rsid w:val="004059C2"/>
    <w:rsid w:val="00415561"/>
    <w:rsid w:val="00416041"/>
    <w:rsid w:val="0041755A"/>
    <w:rsid w:val="0042640E"/>
    <w:rsid w:val="004331E9"/>
    <w:rsid w:val="00434AED"/>
    <w:rsid w:val="00436586"/>
    <w:rsid w:val="00440430"/>
    <w:rsid w:val="00455A13"/>
    <w:rsid w:val="00456DDE"/>
    <w:rsid w:val="00461DE0"/>
    <w:rsid w:val="00473471"/>
    <w:rsid w:val="00475CBF"/>
    <w:rsid w:val="00490F28"/>
    <w:rsid w:val="004B4A43"/>
    <w:rsid w:val="004B62F6"/>
    <w:rsid w:val="004C4417"/>
    <w:rsid w:val="004E5931"/>
    <w:rsid w:val="004E709D"/>
    <w:rsid w:val="004F3D62"/>
    <w:rsid w:val="0050312C"/>
    <w:rsid w:val="00510401"/>
    <w:rsid w:val="00516C65"/>
    <w:rsid w:val="00516F39"/>
    <w:rsid w:val="00521D7A"/>
    <w:rsid w:val="005236C0"/>
    <w:rsid w:val="00524E8A"/>
    <w:rsid w:val="00525FDE"/>
    <w:rsid w:val="005272E6"/>
    <w:rsid w:val="00531FE0"/>
    <w:rsid w:val="00534E15"/>
    <w:rsid w:val="005416F1"/>
    <w:rsid w:val="005418D6"/>
    <w:rsid w:val="00547E0F"/>
    <w:rsid w:val="00550EE5"/>
    <w:rsid w:val="00551359"/>
    <w:rsid w:val="00552FAE"/>
    <w:rsid w:val="00557102"/>
    <w:rsid w:val="00562B57"/>
    <w:rsid w:val="00570142"/>
    <w:rsid w:val="00571D18"/>
    <w:rsid w:val="0057291C"/>
    <w:rsid w:val="00572C6D"/>
    <w:rsid w:val="00584F09"/>
    <w:rsid w:val="0058566B"/>
    <w:rsid w:val="00591829"/>
    <w:rsid w:val="00591F50"/>
    <w:rsid w:val="005921E2"/>
    <w:rsid w:val="005A0973"/>
    <w:rsid w:val="005A0E89"/>
    <w:rsid w:val="005A17A6"/>
    <w:rsid w:val="005A19B6"/>
    <w:rsid w:val="005A289D"/>
    <w:rsid w:val="005B09BE"/>
    <w:rsid w:val="005E3D4F"/>
    <w:rsid w:val="00606FCB"/>
    <w:rsid w:val="00610F8C"/>
    <w:rsid w:val="0061296E"/>
    <w:rsid w:val="00616781"/>
    <w:rsid w:val="00616BC7"/>
    <w:rsid w:val="006212E2"/>
    <w:rsid w:val="006304CB"/>
    <w:rsid w:val="006306E6"/>
    <w:rsid w:val="006408C0"/>
    <w:rsid w:val="00640A09"/>
    <w:rsid w:val="0064428D"/>
    <w:rsid w:val="00654754"/>
    <w:rsid w:val="00657F65"/>
    <w:rsid w:val="00660885"/>
    <w:rsid w:val="0066112B"/>
    <w:rsid w:val="00663FE7"/>
    <w:rsid w:val="00671C59"/>
    <w:rsid w:val="00676A8F"/>
    <w:rsid w:val="00683CA5"/>
    <w:rsid w:val="00683DD4"/>
    <w:rsid w:val="00684087"/>
    <w:rsid w:val="00684D07"/>
    <w:rsid w:val="0068645D"/>
    <w:rsid w:val="006A182F"/>
    <w:rsid w:val="006A5F67"/>
    <w:rsid w:val="006B0B86"/>
    <w:rsid w:val="006B1F8C"/>
    <w:rsid w:val="006B3FB2"/>
    <w:rsid w:val="006B7F92"/>
    <w:rsid w:val="006C398A"/>
    <w:rsid w:val="006C429E"/>
    <w:rsid w:val="006C5C5D"/>
    <w:rsid w:val="006C6184"/>
    <w:rsid w:val="006C6DA4"/>
    <w:rsid w:val="006D1778"/>
    <w:rsid w:val="006D300F"/>
    <w:rsid w:val="006D5DF9"/>
    <w:rsid w:val="006E0BFD"/>
    <w:rsid w:val="006E3CB3"/>
    <w:rsid w:val="006E5DDA"/>
    <w:rsid w:val="006F06F2"/>
    <w:rsid w:val="006F3752"/>
    <w:rsid w:val="006F39E8"/>
    <w:rsid w:val="00702315"/>
    <w:rsid w:val="00704B45"/>
    <w:rsid w:val="00710607"/>
    <w:rsid w:val="0071446B"/>
    <w:rsid w:val="0071500D"/>
    <w:rsid w:val="00716C19"/>
    <w:rsid w:val="00724167"/>
    <w:rsid w:val="00725A37"/>
    <w:rsid w:val="00732015"/>
    <w:rsid w:val="00737226"/>
    <w:rsid w:val="0074652A"/>
    <w:rsid w:val="00747AF6"/>
    <w:rsid w:val="00751444"/>
    <w:rsid w:val="00755202"/>
    <w:rsid w:val="00761073"/>
    <w:rsid w:val="00764CD9"/>
    <w:rsid w:val="007748F9"/>
    <w:rsid w:val="00780A7F"/>
    <w:rsid w:val="00790FC1"/>
    <w:rsid w:val="007936F8"/>
    <w:rsid w:val="00795517"/>
    <w:rsid w:val="00797911"/>
    <w:rsid w:val="007A4D6B"/>
    <w:rsid w:val="007A596C"/>
    <w:rsid w:val="007A613F"/>
    <w:rsid w:val="007B0A5C"/>
    <w:rsid w:val="007B2B80"/>
    <w:rsid w:val="007C3115"/>
    <w:rsid w:val="007C73C4"/>
    <w:rsid w:val="007C7470"/>
    <w:rsid w:val="007D0F8E"/>
    <w:rsid w:val="007D16CD"/>
    <w:rsid w:val="007D5699"/>
    <w:rsid w:val="007E0A78"/>
    <w:rsid w:val="007E199C"/>
    <w:rsid w:val="007E597F"/>
    <w:rsid w:val="007E7C1F"/>
    <w:rsid w:val="007F0158"/>
    <w:rsid w:val="007F34DE"/>
    <w:rsid w:val="007F36DE"/>
    <w:rsid w:val="007F3E53"/>
    <w:rsid w:val="007F7074"/>
    <w:rsid w:val="008003CC"/>
    <w:rsid w:val="00803601"/>
    <w:rsid w:val="008066F1"/>
    <w:rsid w:val="0081258D"/>
    <w:rsid w:val="00820DDB"/>
    <w:rsid w:val="0082211D"/>
    <w:rsid w:val="0082507C"/>
    <w:rsid w:val="00831B14"/>
    <w:rsid w:val="008329EA"/>
    <w:rsid w:val="00835197"/>
    <w:rsid w:val="00840827"/>
    <w:rsid w:val="00845073"/>
    <w:rsid w:val="00852904"/>
    <w:rsid w:val="008561DE"/>
    <w:rsid w:val="00856E69"/>
    <w:rsid w:val="00860642"/>
    <w:rsid w:val="00861061"/>
    <w:rsid w:val="00872CBD"/>
    <w:rsid w:val="00873BF4"/>
    <w:rsid w:val="008748BB"/>
    <w:rsid w:val="008750E1"/>
    <w:rsid w:val="00881426"/>
    <w:rsid w:val="00887802"/>
    <w:rsid w:val="008A518B"/>
    <w:rsid w:val="008A6A01"/>
    <w:rsid w:val="008A7EE3"/>
    <w:rsid w:val="008C6305"/>
    <w:rsid w:val="008C6644"/>
    <w:rsid w:val="008C6B74"/>
    <w:rsid w:val="0090628C"/>
    <w:rsid w:val="0091155E"/>
    <w:rsid w:val="0091498F"/>
    <w:rsid w:val="00917058"/>
    <w:rsid w:val="00922F40"/>
    <w:rsid w:val="00927440"/>
    <w:rsid w:val="00931D34"/>
    <w:rsid w:val="00931F1A"/>
    <w:rsid w:val="0093766C"/>
    <w:rsid w:val="009545D4"/>
    <w:rsid w:val="00957C97"/>
    <w:rsid w:val="00957EFD"/>
    <w:rsid w:val="009756C9"/>
    <w:rsid w:val="009818A0"/>
    <w:rsid w:val="00986509"/>
    <w:rsid w:val="00986A5C"/>
    <w:rsid w:val="00992613"/>
    <w:rsid w:val="0099302C"/>
    <w:rsid w:val="009940B9"/>
    <w:rsid w:val="0099700F"/>
    <w:rsid w:val="009A3E12"/>
    <w:rsid w:val="009C0BFF"/>
    <w:rsid w:val="009C2DDC"/>
    <w:rsid w:val="009D42CC"/>
    <w:rsid w:val="009D4D12"/>
    <w:rsid w:val="009D4F85"/>
    <w:rsid w:val="009E057D"/>
    <w:rsid w:val="009E274C"/>
    <w:rsid w:val="009E5F3F"/>
    <w:rsid w:val="00A27E73"/>
    <w:rsid w:val="00A3787C"/>
    <w:rsid w:val="00A50CC1"/>
    <w:rsid w:val="00A5577F"/>
    <w:rsid w:val="00A55E20"/>
    <w:rsid w:val="00A57548"/>
    <w:rsid w:val="00A57F5F"/>
    <w:rsid w:val="00A655E2"/>
    <w:rsid w:val="00A76B8C"/>
    <w:rsid w:val="00A80EE8"/>
    <w:rsid w:val="00A9266A"/>
    <w:rsid w:val="00A93E89"/>
    <w:rsid w:val="00A95E88"/>
    <w:rsid w:val="00A96142"/>
    <w:rsid w:val="00A97099"/>
    <w:rsid w:val="00A9768A"/>
    <w:rsid w:val="00A97DDF"/>
    <w:rsid w:val="00AA3F8F"/>
    <w:rsid w:val="00AA415F"/>
    <w:rsid w:val="00AA5DDA"/>
    <w:rsid w:val="00AB364C"/>
    <w:rsid w:val="00AB61C5"/>
    <w:rsid w:val="00AC0674"/>
    <w:rsid w:val="00AC2127"/>
    <w:rsid w:val="00AC3B22"/>
    <w:rsid w:val="00AC478E"/>
    <w:rsid w:val="00AD3D2B"/>
    <w:rsid w:val="00AD62AE"/>
    <w:rsid w:val="00AD68FF"/>
    <w:rsid w:val="00AE0361"/>
    <w:rsid w:val="00AE057C"/>
    <w:rsid w:val="00AE0A8C"/>
    <w:rsid w:val="00AF3F8E"/>
    <w:rsid w:val="00AF780F"/>
    <w:rsid w:val="00B12A3F"/>
    <w:rsid w:val="00B22013"/>
    <w:rsid w:val="00B23ABA"/>
    <w:rsid w:val="00B26C73"/>
    <w:rsid w:val="00B27BCE"/>
    <w:rsid w:val="00B31AAA"/>
    <w:rsid w:val="00B42D20"/>
    <w:rsid w:val="00B4506F"/>
    <w:rsid w:val="00B45D9E"/>
    <w:rsid w:val="00B47656"/>
    <w:rsid w:val="00B5678D"/>
    <w:rsid w:val="00B604A2"/>
    <w:rsid w:val="00B60CC2"/>
    <w:rsid w:val="00B6143B"/>
    <w:rsid w:val="00B626F5"/>
    <w:rsid w:val="00B7102B"/>
    <w:rsid w:val="00B711C8"/>
    <w:rsid w:val="00B771F0"/>
    <w:rsid w:val="00B77642"/>
    <w:rsid w:val="00B778B7"/>
    <w:rsid w:val="00B861A2"/>
    <w:rsid w:val="00B9500B"/>
    <w:rsid w:val="00B96169"/>
    <w:rsid w:val="00B972C4"/>
    <w:rsid w:val="00BA4A03"/>
    <w:rsid w:val="00BB5608"/>
    <w:rsid w:val="00BB62EE"/>
    <w:rsid w:val="00BB6DA6"/>
    <w:rsid w:val="00BB7855"/>
    <w:rsid w:val="00BB7CFD"/>
    <w:rsid w:val="00BC38E3"/>
    <w:rsid w:val="00BC4936"/>
    <w:rsid w:val="00BC71F6"/>
    <w:rsid w:val="00BD5145"/>
    <w:rsid w:val="00BD7A6D"/>
    <w:rsid w:val="00BE414C"/>
    <w:rsid w:val="00BF1292"/>
    <w:rsid w:val="00BF671E"/>
    <w:rsid w:val="00BF735F"/>
    <w:rsid w:val="00C0371B"/>
    <w:rsid w:val="00C04051"/>
    <w:rsid w:val="00C05AB4"/>
    <w:rsid w:val="00C10309"/>
    <w:rsid w:val="00C226CD"/>
    <w:rsid w:val="00C22CFA"/>
    <w:rsid w:val="00C23F97"/>
    <w:rsid w:val="00C2739E"/>
    <w:rsid w:val="00C304EB"/>
    <w:rsid w:val="00C312FA"/>
    <w:rsid w:val="00C32C7B"/>
    <w:rsid w:val="00C36CFE"/>
    <w:rsid w:val="00C410F0"/>
    <w:rsid w:val="00C413D0"/>
    <w:rsid w:val="00C42FE5"/>
    <w:rsid w:val="00C43506"/>
    <w:rsid w:val="00C435D9"/>
    <w:rsid w:val="00C525B4"/>
    <w:rsid w:val="00C53595"/>
    <w:rsid w:val="00C60861"/>
    <w:rsid w:val="00C703CA"/>
    <w:rsid w:val="00C71E3B"/>
    <w:rsid w:val="00C7670A"/>
    <w:rsid w:val="00C76C85"/>
    <w:rsid w:val="00C8205F"/>
    <w:rsid w:val="00C876B7"/>
    <w:rsid w:val="00C87DB1"/>
    <w:rsid w:val="00C91153"/>
    <w:rsid w:val="00C916CE"/>
    <w:rsid w:val="00C93091"/>
    <w:rsid w:val="00C937C5"/>
    <w:rsid w:val="00CA20DB"/>
    <w:rsid w:val="00CB0831"/>
    <w:rsid w:val="00CC681A"/>
    <w:rsid w:val="00CD12E9"/>
    <w:rsid w:val="00CD15F4"/>
    <w:rsid w:val="00CD21C8"/>
    <w:rsid w:val="00CD593E"/>
    <w:rsid w:val="00CD6645"/>
    <w:rsid w:val="00CF6A78"/>
    <w:rsid w:val="00D062BC"/>
    <w:rsid w:val="00D132C9"/>
    <w:rsid w:val="00D21949"/>
    <w:rsid w:val="00D3119F"/>
    <w:rsid w:val="00D43986"/>
    <w:rsid w:val="00D505BC"/>
    <w:rsid w:val="00D51D25"/>
    <w:rsid w:val="00D52008"/>
    <w:rsid w:val="00D61DDD"/>
    <w:rsid w:val="00D62D0F"/>
    <w:rsid w:val="00D65554"/>
    <w:rsid w:val="00D7071E"/>
    <w:rsid w:val="00D71FB7"/>
    <w:rsid w:val="00D743D2"/>
    <w:rsid w:val="00D844F1"/>
    <w:rsid w:val="00D84A10"/>
    <w:rsid w:val="00D87BC8"/>
    <w:rsid w:val="00D90168"/>
    <w:rsid w:val="00D9248C"/>
    <w:rsid w:val="00D968B2"/>
    <w:rsid w:val="00DA154B"/>
    <w:rsid w:val="00DA5463"/>
    <w:rsid w:val="00DB2D15"/>
    <w:rsid w:val="00DB3635"/>
    <w:rsid w:val="00DB373B"/>
    <w:rsid w:val="00DB39AD"/>
    <w:rsid w:val="00DB3B06"/>
    <w:rsid w:val="00DB69CE"/>
    <w:rsid w:val="00DC2B2C"/>
    <w:rsid w:val="00DC4235"/>
    <w:rsid w:val="00DC7436"/>
    <w:rsid w:val="00DD112E"/>
    <w:rsid w:val="00DD16B5"/>
    <w:rsid w:val="00DD1A0B"/>
    <w:rsid w:val="00DD697A"/>
    <w:rsid w:val="00DE08D1"/>
    <w:rsid w:val="00DE12FB"/>
    <w:rsid w:val="00DE13D5"/>
    <w:rsid w:val="00DF0485"/>
    <w:rsid w:val="00DF4E5E"/>
    <w:rsid w:val="00DF5C13"/>
    <w:rsid w:val="00E02B2E"/>
    <w:rsid w:val="00E03C6D"/>
    <w:rsid w:val="00E04DF7"/>
    <w:rsid w:val="00E05768"/>
    <w:rsid w:val="00E11E14"/>
    <w:rsid w:val="00E1550E"/>
    <w:rsid w:val="00E24FC1"/>
    <w:rsid w:val="00E31075"/>
    <w:rsid w:val="00E31FCB"/>
    <w:rsid w:val="00E54F24"/>
    <w:rsid w:val="00E555CC"/>
    <w:rsid w:val="00E559DD"/>
    <w:rsid w:val="00E57C2E"/>
    <w:rsid w:val="00E71783"/>
    <w:rsid w:val="00E831F5"/>
    <w:rsid w:val="00E9562A"/>
    <w:rsid w:val="00EA2219"/>
    <w:rsid w:val="00EA4F2E"/>
    <w:rsid w:val="00EA5B08"/>
    <w:rsid w:val="00EA5EDF"/>
    <w:rsid w:val="00EB109B"/>
    <w:rsid w:val="00EC1047"/>
    <w:rsid w:val="00EC58C4"/>
    <w:rsid w:val="00ED3EC5"/>
    <w:rsid w:val="00ED5124"/>
    <w:rsid w:val="00ED6CD1"/>
    <w:rsid w:val="00EE1A44"/>
    <w:rsid w:val="00EE27FE"/>
    <w:rsid w:val="00EF0678"/>
    <w:rsid w:val="00EF1DBB"/>
    <w:rsid w:val="00EF388F"/>
    <w:rsid w:val="00EF4FE6"/>
    <w:rsid w:val="00F00B76"/>
    <w:rsid w:val="00F00EC1"/>
    <w:rsid w:val="00F074B3"/>
    <w:rsid w:val="00F10741"/>
    <w:rsid w:val="00F1586C"/>
    <w:rsid w:val="00F30A73"/>
    <w:rsid w:val="00F312C2"/>
    <w:rsid w:val="00F33B85"/>
    <w:rsid w:val="00F4260F"/>
    <w:rsid w:val="00F43D70"/>
    <w:rsid w:val="00F51AE4"/>
    <w:rsid w:val="00F533BB"/>
    <w:rsid w:val="00F545ED"/>
    <w:rsid w:val="00F573FC"/>
    <w:rsid w:val="00F6094D"/>
    <w:rsid w:val="00F62C4A"/>
    <w:rsid w:val="00F62CF6"/>
    <w:rsid w:val="00F66821"/>
    <w:rsid w:val="00F749D3"/>
    <w:rsid w:val="00F74CED"/>
    <w:rsid w:val="00F84AEA"/>
    <w:rsid w:val="00F84FF5"/>
    <w:rsid w:val="00F93659"/>
    <w:rsid w:val="00F954E1"/>
    <w:rsid w:val="00F9603B"/>
    <w:rsid w:val="00FA0FD6"/>
    <w:rsid w:val="00FA20F9"/>
    <w:rsid w:val="00FA403A"/>
    <w:rsid w:val="00FB003B"/>
    <w:rsid w:val="00FC2E2C"/>
    <w:rsid w:val="00FC398B"/>
    <w:rsid w:val="00FD5D73"/>
    <w:rsid w:val="00FD64FB"/>
    <w:rsid w:val="00FE61D4"/>
    <w:rsid w:val="00FE6928"/>
    <w:rsid w:val="00FF0E2E"/>
    <w:rsid w:val="00FF0F76"/>
    <w:rsid w:val="00FF22B4"/>
    <w:rsid w:val="6E21D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90885"/>
  <w15:docId w15:val="{FA4FE069-4AF6-4CB7-B18D-F1039393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Normal"/>
    <w:qFormat/>
    <w:rsid w:val="00CF6A78"/>
    <w:pPr>
      <w:spacing w:line="288" w:lineRule="auto"/>
    </w:pPr>
    <w:rPr>
      <w:rFonts w:ascii="Arial" w:hAnsi="Arial"/>
      <w:sz w:val="20"/>
      <w:lang w:val="en-GB"/>
    </w:rPr>
  </w:style>
  <w:style w:type="paragraph" w:styleId="Heading1">
    <w:name w:val="heading 1"/>
    <w:basedOn w:val="Normal"/>
    <w:next w:val="Normal"/>
    <w:link w:val="Heading1Char"/>
    <w:autoRedefine/>
    <w:uiPriority w:val="9"/>
    <w:qFormat/>
    <w:rsid w:val="005A0973"/>
    <w:pPr>
      <w:keepNext/>
      <w:keepLines/>
      <w:pageBreakBefore/>
      <w:tabs>
        <w:tab w:val="left" w:pos="709"/>
      </w:tabs>
      <w:spacing w:before="100" w:beforeAutospacing="1" w:after="240" w:line="240" w:lineRule="auto"/>
      <w:ind w:right="-2133"/>
      <w:outlineLvl w:val="0"/>
    </w:pPr>
    <w:rPr>
      <w:rFonts w:eastAsiaTheme="majorEastAsia" w:cstheme="majorBidi"/>
      <w:bCs/>
      <w:color w:val="0083A9" w:themeColor="accent1"/>
      <w:sz w:val="48"/>
      <w:szCs w:val="48"/>
      <w:lang w:val="nl-NL"/>
    </w:rPr>
  </w:style>
  <w:style w:type="paragraph" w:styleId="Heading2">
    <w:name w:val="heading 2"/>
    <w:aliases w:val="2 Heading 2"/>
    <w:basedOn w:val="Normal"/>
    <w:next w:val="Normal"/>
    <w:link w:val="Heading2Char"/>
    <w:uiPriority w:val="9"/>
    <w:unhideWhenUsed/>
    <w:qFormat/>
    <w:rsid w:val="008A518B"/>
    <w:pPr>
      <w:keepNext/>
      <w:keepLines/>
      <w:spacing w:before="200" w:after="0"/>
      <w:outlineLvl w:val="1"/>
    </w:pPr>
    <w:rPr>
      <w:rFonts w:eastAsiaTheme="majorEastAsia" w:cstheme="majorBidi"/>
      <w:bCs/>
      <w:sz w:val="32"/>
      <w:szCs w:val="26"/>
    </w:rPr>
  </w:style>
  <w:style w:type="paragraph" w:styleId="Heading3">
    <w:name w:val="heading 3"/>
    <w:aliases w:val="3 Heading 3"/>
    <w:basedOn w:val="Normal"/>
    <w:next w:val="Normal"/>
    <w:link w:val="Heading3Char"/>
    <w:uiPriority w:val="9"/>
    <w:unhideWhenUsed/>
    <w:qFormat/>
    <w:rsid w:val="008A518B"/>
    <w:pPr>
      <w:keepNext/>
      <w:keepLines/>
      <w:spacing w:before="200" w:after="0"/>
      <w:outlineLvl w:val="2"/>
    </w:pPr>
    <w:rPr>
      <w:rFonts w:eastAsiaTheme="majorEastAsia" w:cstheme="majorBidi"/>
      <w:bCs/>
      <w:sz w:val="24"/>
    </w:rPr>
  </w:style>
  <w:style w:type="paragraph" w:styleId="Heading4">
    <w:name w:val="heading 4"/>
    <w:aliases w:val="4 Heading 4"/>
    <w:basedOn w:val="Normal"/>
    <w:next w:val="Normal"/>
    <w:link w:val="Heading4Char"/>
    <w:uiPriority w:val="9"/>
    <w:unhideWhenUsed/>
    <w:qFormat/>
    <w:rsid w:val="008A518B"/>
    <w:pPr>
      <w:keepNext/>
      <w:keepLines/>
      <w:spacing w:before="200" w:after="4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A3E12"/>
    <w:pPr>
      <w:spacing w:after="0" w:line="240" w:lineRule="auto"/>
    </w:pPr>
    <w:rPr>
      <w:rFonts w:ascii="Univers 55" w:eastAsiaTheme="majorEastAsia" w:hAnsi="Univers 55" w:cstheme="majorBidi"/>
      <w:szCs w:val="20"/>
    </w:rPr>
  </w:style>
  <w:style w:type="paragraph" w:styleId="EnvelopeAddress">
    <w:name w:val="envelope address"/>
    <w:basedOn w:val="Normal"/>
    <w:uiPriority w:val="99"/>
    <w:semiHidden/>
    <w:unhideWhenUsed/>
    <w:rsid w:val="009A3E12"/>
    <w:pPr>
      <w:framePr w:w="7920" w:h="1980" w:hRule="exact" w:hSpace="180" w:wrap="auto" w:hAnchor="page" w:xAlign="center" w:yAlign="bottom"/>
      <w:spacing w:after="0" w:line="240" w:lineRule="auto"/>
      <w:ind w:left="2880"/>
    </w:pPr>
    <w:rPr>
      <w:rFonts w:ascii="Univers 55" w:eastAsiaTheme="majorEastAsia" w:hAnsi="Univers 55" w:cstheme="majorBidi"/>
      <w:sz w:val="24"/>
      <w:szCs w:val="24"/>
    </w:rPr>
  </w:style>
  <w:style w:type="paragraph" w:styleId="Header">
    <w:name w:val="header"/>
    <w:basedOn w:val="Normal"/>
    <w:link w:val="HeaderChar"/>
    <w:uiPriority w:val="99"/>
    <w:unhideWhenUsed/>
    <w:rsid w:val="009D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85"/>
  </w:style>
  <w:style w:type="paragraph" w:styleId="Footer">
    <w:name w:val="footer"/>
    <w:basedOn w:val="Normal"/>
    <w:link w:val="FooterChar"/>
    <w:uiPriority w:val="99"/>
    <w:unhideWhenUsed/>
    <w:rsid w:val="009D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85"/>
  </w:style>
  <w:style w:type="paragraph" w:styleId="BalloonText">
    <w:name w:val="Balloon Text"/>
    <w:basedOn w:val="Normal"/>
    <w:link w:val="BalloonTextChar"/>
    <w:uiPriority w:val="99"/>
    <w:semiHidden/>
    <w:unhideWhenUsed/>
    <w:rsid w:val="009D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85"/>
    <w:rPr>
      <w:rFonts w:ascii="Tahoma" w:hAnsi="Tahoma" w:cs="Tahoma"/>
      <w:sz w:val="16"/>
      <w:szCs w:val="16"/>
    </w:rPr>
  </w:style>
  <w:style w:type="character" w:customStyle="1" w:styleId="Heading1Char">
    <w:name w:val="Heading 1 Char"/>
    <w:basedOn w:val="DefaultParagraphFont"/>
    <w:link w:val="Heading1"/>
    <w:uiPriority w:val="9"/>
    <w:rsid w:val="005A0973"/>
    <w:rPr>
      <w:rFonts w:ascii="Arial" w:eastAsiaTheme="majorEastAsia" w:hAnsi="Arial" w:cstheme="majorBidi"/>
      <w:bCs/>
      <w:color w:val="0083A9" w:themeColor="accent1"/>
      <w:sz w:val="48"/>
      <w:szCs w:val="48"/>
      <w:lang w:val="nl-NL"/>
    </w:rPr>
  </w:style>
  <w:style w:type="character" w:customStyle="1" w:styleId="Heading2Char">
    <w:name w:val="Heading 2 Char"/>
    <w:aliases w:val="2 Heading 2 Char"/>
    <w:basedOn w:val="DefaultParagraphFont"/>
    <w:link w:val="Heading2"/>
    <w:uiPriority w:val="9"/>
    <w:rsid w:val="008A518B"/>
    <w:rPr>
      <w:rFonts w:ascii="Arial" w:eastAsiaTheme="majorEastAsia" w:hAnsi="Arial" w:cstheme="majorBidi"/>
      <w:bCs/>
      <w:sz w:val="32"/>
      <w:szCs w:val="26"/>
    </w:rPr>
  </w:style>
  <w:style w:type="character" w:customStyle="1" w:styleId="Heading3Char">
    <w:name w:val="Heading 3 Char"/>
    <w:aliases w:val="3 Heading 3 Char"/>
    <w:basedOn w:val="DefaultParagraphFont"/>
    <w:link w:val="Heading3"/>
    <w:uiPriority w:val="9"/>
    <w:rsid w:val="008A518B"/>
    <w:rPr>
      <w:rFonts w:ascii="Arial" w:eastAsiaTheme="majorEastAsia" w:hAnsi="Arial" w:cstheme="majorBidi"/>
      <w:bCs/>
      <w:sz w:val="24"/>
    </w:rPr>
  </w:style>
  <w:style w:type="character" w:customStyle="1" w:styleId="Heading4Char">
    <w:name w:val="Heading 4 Char"/>
    <w:aliases w:val="4 Heading 4 Char"/>
    <w:basedOn w:val="DefaultParagraphFont"/>
    <w:link w:val="Heading4"/>
    <w:uiPriority w:val="9"/>
    <w:rsid w:val="008A518B"/>
    <w:rPr>
      <w:rFonts w:ascii="Arial" w:eastAsiaTheme="majorEastAsia" w:hAnsi="Arial" w:cstheme="majorBidi"/>
      <w:b/>
      <w:bCs/>
      <w:iCs/>
      <w:sz w:val="20"/>
    </w:rPr>
  </w:style>
  <w:style w:type="paragraph" w:customStyle="1" w:styleId="Headlinesubtekst">
    <w:name w:val="Headline subtekst"/>
    <w:basedOn w:val="Normal"/>
    <w:autoRedefine/>
    <w:qFormat/>
    <w:rsid w:val="00C10309"/>
    <w:pPr>
      <w:spacing w:line="312" w:lineRule="auto"/>
      <w:ind w:right="-2160"/>
    </w:pPr>
    <w:rPr>
      <w:color w:val="0083A9" w:themeColor="accent1"/>
      <w:sz w:val="22"/>
    </w:rPr>
  </w:style>
  <w:style w:type="paragraph" w:styleId="NormalWeb">
    <w:name w:val="Normal (Web)"/>
    <w:basedOn w:val="Normal"/>
    <w:uiPriority w:val="99"/>
    <w:semiHidden/>
    <w:unhideWhenUsed/>
    <w:rsid w:val="00015FB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BB7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C2739E"/>
    <w:pPr>
      <w:spacing w:after="0" w:line="204" w:lineRule="auto"/>
      <w:contextualSpacing/>
    </w:pPr>
    <w:rPr>
      <w:rFonts w:eastAsiaTheme="majorEastAsia" w:cstheme="majorBidi"/>
      <w:spacing w:val="5"/>
      <w:kern w:val="28"/>
      <w:sz w:val="112"/>
      <w:szCs w:val="52"/>
    </w:rPr>
  </w:style>
  <w:style w:type="character" w:customStyle="1" w:styleId="TitleChar">
    <w:name w:val="Title Char"/>
    <w:basedOn w:val="DefaultParagraphFont"/>
    <w:link w:val="Title"/>
    <w:uiPriority w:val="10"/>
    <w:rsid w:val="00C2739E"/>
    <w:rPr>
      <w:rFonts w:ascii="Arial" w:eastAsiaTheme="majorEastAsia" w:hAnsi="Arial" w:cstheme="majorBidi"/>
      <w:spacing w:val="5"/>
      <w:kern w:val="28"/>
      <w:sz w:val="112"/>
      <w:szCs w:val="52"/>
    </w:rPr>
  </w:style>
  <w:style w:type="paragraph" w:styleId="TOC1">
    <w:name w:val="toc 1"/>
    <w:basedOn w:val="Normal"/>
    <w:next w:val="Normal"/>
    <w:autoRedefine/>
    <w:uiPriority w:val="39"/>
    <w:unhideWhenUsed/>
    <w:rsid w:val="00747AF6"/>
    <w:pPr>
      <w:tabs>
        <w:tab w:val="left" w:pos="426"/>
        <w:tab w:val="right" w:leader="dot" w:pos="6929"/>
      </w:tabs>
      <w:spacing w:after="100"/>
    </w:pPr>
    <w:rPr>
      <w:b/>
      <w:color w:val="FFFFFF" w:themeColor="background1"/>
    </w:rPr>
  </w:style>
  <w:style w:type="paragraph" w:styleId="TOC2">
    <w:name w:val="toc 2"/>
    <w:basedOn w:val="Normal"/>
    <w:next w:val="Normal"/>
    <w:autoRedefine/>
    <w:uiPriority w:val="39"/>
    <w:unhideWhenUsed/>
    <w:rsid w:val="00747AF6"/>
    <w:pPr>
      <w:tabs>
        <w:tab w:val="left" w:pos="1100"/>
        <w:tab w:val="right" w:leader="dot" w:pos="6929"/>
      </w:tabs>
      <w:spacing w:after="100"/>
      <w:ind w:left="426"/>
    </w:pPr>
    <w:rPr>
      <w:color w:val="FFFFFF" w:themeColor="background1"/>
    </w:rPr>
  </w:style>
  <w:style w:type="paragraph" w:styleId="TOC3">
    <w:name w:val="toc 3"/>
    <w:basedOn w:val="Normal"/>
    <w:next w:val="Normal"/>
    <w:autoRedefine/>
    <w:uiPriority w:val="39"/>
    <w:unhideWhenUsed/>
    <w:rsid w:val="00BF1292"/>
    <w:pPr>
      <w:tabs>
        <w:tab w:val="right" w:leader="dot" w:pos="6929"/>
      </w:tabs>
      <w:spacing w:after="100"/>
      <w:ind w:left="714" w:hanging="288"/>
    </w:pPr>
    <w:rPr>
      <w:color w:val="FFFFFF" w:themeColor="background1"/>
    </w:rPr>
  </w:style>
  <w:style w:type="character" w:styleId="Hyperlink">
    <w:name w:val="Hyperlink"/>
    <w:basedOn w:val="DefaultParagraphFont"/>
    <w:uiPriority w:val="99"/>
    <w:unhideWhenUsed/>
    <w:rsid w:val="008561DE"/>
    <w:rPr>
      <w:color w:val="auto"/>
      <w:u w:val="none"/>
    </w:rPr>
  </w:style>
  <w:style w:type="paragraph" w:styleId="ListParagraph">
    <w:name w:val="List Paragraph"/>
    <w:basedOn w:val="Normal"/>
    <w:uiPriority w:val="34"/>
    <w:rsid w:val="000E2A24"/>
    <w:pPr>
      <w:ind w:left="720"/>
      <w:contextualSpacing/>
    </w:pPr>
  </w:style>
  <w:style w:type="numbering" w:customStyle="1" w:styleId="AonList">
    <w:name w:val="Aon List"/>
    <w:rsid w:val="001B2BD1"/>
    <w:pPr>
      <w:numPr>
        <w:numId w:val="6"/>
      </w:numPr>
    </w:pPr>
  </w:style>
  <w:style w:type="paragraph" w:customStyle="1" w:styleId="AonBullet1">
    <w:name w:val="Aon Bullet 1"/>
    <w:basedOn w:val="Normal"/>
    <w:link w:val="AonBullet1Char"/>
    <w:rsid w:val="005272E6"/>
    <w:pPr>
      <w:numPr>
        <w:numId w:val="6"/>
      </w:numPr>
      <w:spacing w:after="120" w:line="240" w:lineRule="auto"/>
    </w:pPr>
    <w:rPr>
      <w:rFonts w:eastAsia="Times New Roman" w:cs="Times New Roman"/>
      <w:szCs w:val="20"/>
    </w:rPr>
  </w:style>
  <w:style w:type="paragraph" w:customStyle="1" w:styleId="AonBullet2">
    <w:name w:val="Aon Bullet 2"/>
    <w:basedOn w:val="Normal"/>
    <w:link w:val="AonBullet2Char"/>
    <w:rsid w:val="005272E6"/>
    <w:pPr>
      <w:numPr>
        <w:ilvl w:val="1"/>
        <w:numId w:val="6"/>
      </w:numPr>
      <w:spacing w:after="120" w:line="240" w:lineRule="auto"/>
    </w:pPr>
    <w:rPr>
      <w:rFonts w:eastAsia="Times New Roman" w:cs="Times New Roman"/>
      <w:szCs w:val="20"/>
    </w:rPr>
  </w:style>
  <w:style w:type="paragraph" w:customStyle="1" w:styleId="AonBullet3">
    <w:name w:val="Aon Bullet 3"/>
    <w:basedOn w:val="Normal"/>
    <w:rsid w:val="005272E6"/>
    <w:pPr>
      <w:numPr>
        <w:ilvl w:val="2"/>
        <w:numId w:val="6"/>
      </w:numPr>
      <w:spacing w:after="120" w:line="240" w:lineRule="auto"/>
    </w:pPr>
    <w:rPr>
      <w:rFonts w:eastAsia="Times New Roman" w:cs="Times New Roman"/>
      <w:szCs w:val="20"/>
    </w:rPr>
  </w:style>
  <w:style w:type="paragraph" w:customStyle="1" w:styleId="AonBullet4">
    <w:name w:val="Aon Bullet 4"/>
    <w:basedOn w:val="Normal"/>
    <w:rsid w:val="005272E6"/>
    <w:pPr>
      <w:numPr>
        <w:ilvl w:val="3"/>
        <w:numId w:val="6"/>
      </w:numPr>
      <w:spacing w:after="120" w:line="240" w:lineRule="auto"/>
    </w:pPr>
    <w:rPr>
      <w:rFonts w:eastAsia="Times New Roman" w:cs="Times New Roman"/>
      <w:szCs w:val="20"/>
      <w:lang w:val="de-DE"/>
    </w:rPr>
  </w:style>
  <w:style w:type="paragraph" w:customStyle="1" w:styleId="AonBullet5">
    <w:name w:val="Aon Bullet 5"/>
    <w:basedOn w:val="Normal"/>
    <w:rsid w:val="005272E6"/>
    <w:pPr>
      <w:numPr>
        <w:ilvl w:val="4"/>
        <w:numId w:val="6"/>
      </w:numPr>
      <w:spacing w:after="120" w:line="240" w:lineRule="auto"/>
    </w:pPr>
    <w:rPr>
      <w:rFonts w:eastAsia="Times New Roman" w:cs="Times New Roman"/>
      <w:szCs w:val="20"/>
    </w:rPr>
  </w:style>
  <w:style w:type="paragraph" w:customStyle="1" w:styleId="BioBodyCopy">
    <w:name w:val="Bio Body Copy"/>
    <w:basedOn w:val="Normal"/>
    <w:rsid w:val="000552CB"/>
    <w:pPr>
      <w:spacing w:after="120"/>
    </w:pPr>
  </w:style>
  <w:style w:type="paragraph" w:customStyle="1" w:styleId="BioHeading">
    <w:name w:val="Bio Heading"/>
    <w:basedOn w:val="BioBodyCopy"/>
    <w:qFormat/>
    <w:rsid w:val="00D61DDD"/>
    <w:pPr>
      <w:spacing w:after="40"/>
    </w:pPr>
    <w:rPr>
      <w:b/>
      <w:color w:val="0083A9" w:themeColor="accent1"/>
    </w:rPr>
  </w:style>
  <w:style w:type="paragraph" w:customStyle="1" w:styleId="BioName">
    <w:name w:val="Bio Name"/>
    <w:basedOn w:val="BioBodyCopy"/>
    <w:rsid w:val="00152076"/>
    <w:rPr>
      <w:b/>
      <w:color w:val="0083A9" w:themeColor="accent1"/>
      <w:sz w:val="24"/>
      <w:szCs w:val="24"/>
    </w:rPr>
  </w:style>
  <w:style w:type="table" w:styleId="LightShading-Accent4">
    <w:name w:val="Light Shading Accent 4"/>
    <w:basedOn w:val="TableNormal"/>
    <w:uiPriority w:val="60"/>
    <w:rsid w:val="00FA0FD6"/>
    <w:pPr>
      <w:spacing w:after="0" w:line="240" w:lineRule="auto"/>
    </w:pPr>
    <w:rPr>
      <w:color w:val="2293CE" w:themeColor="accent4" w:themeShade="BF"/>
    </w:rPr>
    <w:tblPr>
      <w:tblStyleRowBandSize w:val="1"/>
      <w:tblStyleColBandSize w:val="1"/>
      <w:tblBorders>
        <w:top w:val="single" w:sz="8" w:space="0" w:color="5EB6E4" w:themeColor="accent4"/>
        <w:bottom w:val="single" w:sz="8" w:space="0" w:color="5EB6E4" w:themeColor="accent4"/>
      </w:tblBorders>
    </w:tblPr>
    <w:tblStylePr w:type="firstRow">
      <w:pPr>
        <w:spacing w:before="0" w:after="0" w:line="240" w:lineRule="auto"/>
      </w:pPr>
      <w:rPr>
        <w:b/>
        <w:bCs/>
      </w:rPr>
      <w:tblPr/>
      <w:tcPr>
        <w:tcBorders>
          <w:top w:val="single" w:sz="8" w:space="0" w:color="5EB6E4" w:themeColor="accent4"/>
          <w:left w:val="nil"/>
          <w:bottom w:val="single" w:sz="8" w:space="0" w:color="5EB6E4" w:themeColor="accent4"/>
          <w:right w:val="nil"/>
          <w:insideH w:val="nil"/>
          <w:insideV w:val="nil"/>
        </w:tcBorders>
      </w:tcPr>
    </w:tblStylePr>
    <w:tblStylePr w:type="lastRow">
      <w:pPr>
        <w:spacing w:before="0" w:after="0" w:line="240" w:lineRule="auto"/>
      </w:pPr>
      <w:rPr>
        <w:b/>
        <w:bCs/>
      </w:rPr>
      <w:tblPr/>
      <w:tcPr>
        <w:tcBorders>
          <w:top w:val="single" w:sz="8" w:space="0" w:color="5EB6E4" w:themeColor="accent4"/>
          <w:left w:val="nil"/>
          <w:bottom w:val="single" w:sz="8" w:space="0" w:color="5EB6E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F8" w:themeFill="accent4" w:themeFillTint="3F"/>
      </w:tcPr>
    </w:tblStylePr>
    <w:tblStylePr w:type="band1Horz">
      <w:tblPr/>
      <w:tcPr>
        <w:tcBorders>
          <w:left w:val="nil"/>
          <w:right w:val="nil"/>
          <w:insideH w:val="nil"/>
          <w:insideV w:val="nil"/>
        </w:tcBorders>
        <w:shd w:val="clear" w:color="auto" w:fill="D7ECF8" w:themeFill="accent4" w:themeFillTint="3F"/>
      </w:tcPr>
    </w:tblStylePr>
  </w:style>
  <w:style w:type="paragraph" w:customStyle="1" w:styleId="TableBody">
    <w:name w:val="Table Body"/>
    <w:qFormat/>
    <w:rsid w:val="00CD21C8"/>
    <w:pPr>
      <w:spacing w:after="0" w:line="240" w:lineRule="auto"/>
    </w:pPr>
    <w:rPr>
      <w:rFonts w:ascii="Arial" w:hAnsi="Arial"/>
      <w:bCs/>
      <w:color w:val="262626" w:themeColor="text1" w:themeTint="D9"/>
      <w:sz w:val="18"/>
    </w:rPr>
  </w:style>
  <w:style w:type="table" w:customStyle="1" w:styleId="AonSimplified">
    <w:name w:val="Aon Simplified"/>
    <w:basedOn w:val="TableNormal"/>
    <w:uiPriority w:val="99"/>
    <w:rsid w:val="00C87DB1"/>
    <w:pPr>
      <w:spacing w:after="0" w:line="240" w:lineRule="auto"/>
    </w:pPr>
    <w:rPr>
      <w:sz w:val="18"/>
    </w:rPr>
    <w:tblPr>
      <w:tblBorders>
        <w:bottom w:val="single" w:sz="4" w:space="0" w:color="969894" w:themeColor="accent2"/>
        <w:insideH w:val="single" w:sz="4" w:space="0" w:color="969894" w:themeColor="accent2"/>
      </w:tblBorders>
    </w:tblPr>
    <w:tblStylePr w:type="firstRow">
      <w:rPr>
        <w:rFonts w:asciiTheme="majorHAnsi" w:hAnsiTheme="majorHAnsi"/>
        <w:b/>
        <w:color w:val="0083A9" w:themeColor="accent1"/>
        <w:sz w:val="18"/>
      </w:rPr>
      <w:tblPr/>
      <w:tcPr>
        <w:tcBorders>
          <w:top w:val="single" w:sz="12" w:space="0" w:color="0083A9" w:themeColor="accent1"/>
          <w:bottom w:val="single" w:sz="12" w:space="0" w:color="0083A9" w:themeColor="accent1"/>
        </w:tcBorders>
      </w:tcPr>
    </w:tblStylePr>
    <w:tblStylePr w:type="lastRow">
      <w:tblPr/>
      <w:tcPr>
        <w:tcBorders>
          <w:bottom w:val="single" w:sz="4" w:space="0" w:color="969894" w:themeColor="accent2"/>
          <w:insideH w:val="nil"/>
        </w:tcBorders>
      </w:tcPr>
    </w:tblStylePr>
  </w:style>
  <w:style w:type="paragraph" w:customStyle="1" w:styleId="SidebarHeader">
    <w:name w:val="Sidebar Header"/>
    <w:basedOn w:val="Normal"/>
    <w:qFormat/>
    <w:rsid w:val="00152076"/>
    <w:rPr>
      <w:rFonts w:ascii="Arial Narrow" w:hAnsi="Arial Narrow"/>
      <w:b/>
      <w:color w:val="0083A9" w:themeColor="accent1"/>
    </w:rPr>
  </w:style>
  <w:style w:type="paragraph" w:customStyle="1" w:styleId="SidebarBodyCopy">
    <w:name w:val="Sidebar Body Copy"/>
    <w:basedOn w:val="Normal"/>
    <w:link w:val="SidebarBodyCopyChar"/>
    <w:rsid w:val="00152076"/>
    <w:rPr>
      <w:rFonts w:ascii="Arial Narrow" w:hAnsi="Arial Narrow"/>
      <w:color w:val="0083A9" w:themeColor="accent1"/>
    </w:rPr>
  </w:style>
  <w:style w:type="paragraph" w:customStyle="1" w:styleId="SidebarBullet">
    <w:name w:val="Sidebar Bullet"/>
    <w:basedOn w:val="SidebarBodyCopy"/>
    <w:qFormat/>
    <w:rsid w:val="006C6DA4"/>
    <w:pPr>
      <w:numPr>
        <w:numId w:val="7"/>
      </w:numPr>
      <w:spacing w:after="0"/>
      <w:ind w:left="170" w:hanging="170"/>
    </w:pPr>
  </w:style>
  <w:style w:type="paragraph" w:customStyle="1" w:styleId="ManchesterHeadline">
    <w:name w:val="Manchester Headline"/>
    <w:basedOn w:val="Headlinesubtekst"/>
    <w:rsid w:val="00B96169"/>
    <w:pPr>
      <w:spacing w:before="360" w:after="520"/>
      <w:ind w:right="0"/>
    </w:pPr>
    <w:rPr>
      <w:color w:val="000000" w:themeColor="text1"/>
    </w:rPr>
  </w:style>
  <w:style w:type="character" w:styleId="CommentReference">
    <w:name w:val="annotation reference"/>
    <w:basedOn w:val="DefaultParagraphFont"/>
    <w:uiPriority w:val="99"/>
    <w:semiHidden/>
    <w:unhideWhenUsed/>
    <w:rsid w:val="00516F39"/>
    <w:rPr>
      <w:sz w:val="16"/>
      <w:szCs w:val="16"/>
    </w:rPr>
  </w:style>
  <w:style w:type="paragraph" w:styleId="CommentText">
    <w:name w:val="annotation text"/>
    <w:basedOn w:val="Normal"/>
    <w:link w:val="CommentTextChar"/>
    <w:uiPriority w:val="99"/>
    <w:unhideWhenUsed/>
    <w:rsid w:val="00516F39"/>
    <w:pPr>
      <w:spacing w:line="240" w:lineRule="auto"/>
    </w:pPr>
    <w:rPr>
      <w:szCs w:val="20"/>
    </w:rPr>
  </w:style>
  <w:style w:type="character" w:customStyle="1" w:styleId="CommentTextChar">
    <w:name w:val="Comment Text Char"/>
    <w:basedOn w:val="DefaultParagraphFont"/>
    <w:link w:val="CommentText"/>
    <w:uiPriority w:val="99"/>
    <w:rsid w:val="00516F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16F39"/>
    <w:rPr>
      <w:b/>
      <w:bCs/>
    </w:rPr>
  </w:style>
  <w:style w:type="character" w:customStyle="1" w:styleId="CommentSubjectChar">
    <w:name w:val="Comment Subject Char"/>
    <w:basedOn w:val="CommentTextChar"/>
    <w:link w:val="CommentSubject"/>
    <w:uiPriority w:val="99"/>
    <w:semiHidden/>
    <w:rsid w:val="00516F39"/>
    <w:rPr>
      <w:rFonts w:ascii="Arial" w:hAnsi="Arial"/>
      <w:b/>
      <w:bCs/>
      <w:sz w:val="20"/>
      <w:szCs w:val="20"/>
    </w:rPr>
  </w:style>
  <w:style w:type="paragraph" w:customStyle="1" w:styleId="ItemNumber">
    <w:name w:val="Item Number"/>
    <w:rsid w:val="00521D7A"/>
    <w:pPr>
      <w:spacing w:after="0" w:line="240" w:lineRule="auto"/>
    </w:pPr>
    <w:rPr>
      <w:rFonts w:ascii="Arial" w:hAnsi="Arial"/>
      <w:color w:val="0083A9" w:themeColor="accent1"/>
      <w:sz w:val="18"/>
    </w:rPr>
  </w:style>
  <w:style w:type="paragraph" w:customStyle="1" w:styleId="ItemText">
    <w:name w:val="Item Text"/>
    <w:rsid w:val="00521D7A"/>
    <w:pPr>
      <w:spacing w:after="0"/>
    </w:pPr>
    <w:rPr>
      <w:rFonts w:ascii="Arial" w:hAnsi="Arial"/>
      <w:color w:val="969894" w:themeColor="accent2"/>
      <w:sz w:val="18"/>
    </w:rPr>
  </w:style>
  <w:style w:type="paragraph" w:customStyle="1" w:styleId="AonRFPQuestionSpace">
    <w:name w:val="Aon RFP Question Space"/>
    <w:basedOn w:val="Normal"/>
    <w:rsid w:val="006C5C5D"/>
    <w:pPr>
      <w:spacing w:after="0"/>
    </w:pPr>
    <w:rPr>
      <w:color w:val="E11B22" w:themeColor="accent3"/>
    </w:rPr>
  </w:style>
  <w:style w:type="table" w:customStyle="1" w:styleId="AonQuestionStyle">
    <w:name w:val="Aon Question Style"/>
    <w:basedOn w:val="TableNormal"/>
    <w:uiPriority w:val="99"/>
    <w:rsid w:val="005272E6"/>
    <w:pPr>
      <w:spacing w:after="0" w:line="240" w:lineRule="auto"/>
    </w:pPr>
    <w:tblPr/>
    <w:tblStylePr w:type="firstRow">
      <w:rPr>
        <w:rFonts w:asciiTheme="majorHAnsi" w:hAnsiTheme="majorHAnsi"/>
        <w:b w:val="0"/>
        <w:color w:val="70726E" w:themeColor="accent2" w:themeShade="BF"/>
        <w:sz w:val="18"/>
      </w:rPr>
      <w:tblPr/>
      <w:tcPr>
        <w:tcBorders>
          <w:top w:val="single" w:sz="18" w:space="0" w:color="969894" w:themeColor="accent2"/>
          <w:bottom w:val="single" w:sz="18" w:space="0" w:color="969894" w:themeColor="accent2"/>
        </w:tcBorders>
      </w:tcPr>
    </w:tblStylePr>
  </w:style>
  <w:style w:type="paragraph" w:customStyle="1" w:styleId="TitleDividerPage">
    <w:name w:val="Title Divider Page"/>
    <w:basedOn w:val="Title"/>
    <w:qFormat/>
    <w:rsid w:val="00992613"/>
    <w:rPr>
      <w:color w:val="FFFFFF" w:themeColor="background1"/>
    </w:rPr>
  </w:style>
  <w:style w:type="paragraph" w:customStyle="1" w:styleId="TableBullet">
    <w:name w:val="Table Bullet"/>
    <w:basedOn w:val="ListParagraph"/>
    <w:autoRedefine/>
    <w:qFormat/>
    <w:rsid w:val="00584F09"/>
    <w:pPr>
      <w:numPr>
        <w:numId w:val="8"/>
      </w:numPr>
      <w:spacing w:after="60" w:line="276" w:lineRule="auto"/>
      <w:ind w:left="187" w:hanging="187"/>
      <w:contextualSpacing w:val="0"/>
    </w:pPr>
    <w:rPr>
      <w:sz w:val="18"/>
    </w:rPr>
  </w:style>
  <w:style w:type="paragraph" w:customStyle="1" w:styleId="Subtitel">
    <w:name w:val="Subtitel"/>
    <w:basedOn w:val="Normal"/>
    <w:link w:val="SubtitelChar"/>
    <w:rsid w:val="00CF6A78"/>
    <w:pPr>
      <w:spacing w:after="0"/>
    </w:pPr>
    <w:rPr>
      <w:sz w:val="24"/>
      <w:szCs w:val="24"/>
    </w:rPr>
  </w:style>
  <w:style w:type="paragraph" w:customStyle="1" w:styleId="Optionalsubheadtekst">
    <w:name w:val="Optional subhead tekst"/>
    <w:basedOn w:val="Normal"/>
    <w:link w:val="OptionalsubheadtekstChar"/>
    <w:rsid w:val="00CF6A78"/>
    <w:pPr>
      <w:spacing w:after="120" w:line="240" w:lineRule="auto"/>
    </w:pPr>
    <w:rPr>
      <w:b/>
      <w:sz w:val="16"/>
      <w:szCs w:val="16"/>
    </w:rPr>
  </w:style>
  <w:style w:type="character" w:customStyle="1" w:styleId="SubtitelChar">
    <w:name w:val="Subtitel Char"/>
    <w:basedOn w:val="DefaultParagraphFont"/>
    <w:link w:val="Subtitel"/>
    <w:rsid w:val="00CF6A78"/>
    <w:rPr>
      <w:rFonts w:ascii="Arial" w:hAnsi="Arial"/>
      <w:sz w:val="24"/>
      <w:szCs w:val="24"/>
      <w:lang w:val="en-GB"/>
    </w:rPr>
  </w:style>
  <w:style w:type="paragraph" w:customStyle="1" w:styleId="Optionalsubtekst">
    <w:name w:val="Optional sub tekst"/>
    <w:basedOn w:val="Normal"/>
    <w:link w:val="OptionalsubtekstChar"/>
    <w:rsid w:val="00CF6A78"/>
    <w:pPr>
      <w:spacing w:after="120" w:line="240" w:lineRule="auto"/>
    </w:pPr>
    <w:rPr>
      <w:sz w:val="16"/>
      <w:szCs w:val="16"/>
    </w:rPr>
  </w:style>
  <w:style w:type="character" w:customStyle="1" w:styleId="OptionalsubheadtekstChar">
    <w:name w:val="Optional subhead tekst Char"/>
    <w:basedOn w:val="DefaultParagraphFont"/>
    <w:link w:val="Optionalsubheadtekst"/>
    <w:rsid w:val="00CF6A78"/>
    <w:rPr>
      <w:rFonts w:ascii="Arial" w:hAnsi="Arial"/>
      <w:b/>
      <w:sz w:val="16"/>
      <w:szCs w:val="16"/>
      <w:lang w:val="en-GB"/>
    </w:rPr>
  </w:style>
  <w:style w:type="paragraph" w:customStyle="1" w:styleId="Bullit1">
    <w:name w:val="Bullit 1"/>
    <w:basedOn w:val="AonBullet1"/>
    <w:link w:val="Bullit1Char"/>
    <w:qFormat/>
    <w:rsid w:val="00E9562A"/>
    <w:pPr>
      <w:numPr>
        <w:numId w:val="10"/>
      </w:numPr>
    </w:pPr>
  </w:style>
  <w:style w:type="character" w:customStyle="1" w:styleId="OptionalsubtekstChar">
    <w:name w:val="Optional sub tekst Char"/>
    <w:basedOn w:val="DefaultParagraphFont"/>
    <w:link w:val="Optionalsubtekst"/>
    <w:rsid w:val="00CF6A78"/>
    <w:rPr>
      <w:rFonts w:ascii="Arial" w:hAnsi="Arial"/>
      <w:sz w:val="16"/>
      <w:szCs w:val="16"/>
      <w:lang w:val="en-GB"/>
    </w:rPr>
  </w:style>
  <w:style w:type="paragraph" w:customStyle="1" w:styleId="Bullit2">
    <w:name w:val="Bullit 2"/>
    <w:basedOn w:val="AonBullet2"/>
    <w:link w:val="Bullit2Char"/>
    <w:qFormat/>
    <w:rsid w:val="00E9562A"/>
  </w:style>
  <w:style w:type="character" w:customStyle="1" w:styleId="AonBullet1Char">
    <w:name w:val="Aon Bullet 1 Char"/>
    <w:basedOn w:val="DefaultParagraphFont"/>
    <w:link w:val="AonBullet1"/>
    <w:rsid w:val="00E9562A"/>
    <w:rPr>
      <w:rFonts w:ascii="Arial" w:eastAsia="Times New Roman" w:hAnsi="Arial" w:cs="Times New Roman"/>
      <w:sz w:val="20"/>
      <w:szCs w:val="20"/>
      <w:lang w:val="en-GB"/>
    </w:rPr>
  </w:style>
  <w:style w:type="character" w:customStyle="1" w:styleId="Bullit1Char">
    <w:name w:val="Bullit 1 Char"/>
    <w:basedOn w:val="AonBullet1Char"/>
    <w:link w:val="Bullit1"/>
    <w:rsid w:val="00E9562A"/>
    <w:rPr>
      <w:rFonts w:ascii="Arial" w:eastAsia="Times New Roman" w:hAnsi="Arial" w:cs="Times New Roman"/>
      <w:sz w:val="20"/>
      <w:szCs w:val="20"/>
      <w:lang w:val="en-GB"/>
    </w:rPr>
  </w:style>
  <w:style w:type="paragraph" w:customStyle="1" w:styleId="CustomerQ">
    <w:name w:val="Customer Q"/>
    <w:basedOn w:val="Normal"/>
    <w:link w:val="CustomerQChar"/>
    <w:autoRedefine/>
    <w:qFormat/>
    <w:rsid w:val="006B3FB2"/>
    <w:pPr>
      <w:pBdr>
        <w:top w:val="single" w:sz="18" w:space="1" w:color="969894"/>
        <w:bottom w:val="single" w:sz="18" w:space="1" w:color="969894"/>
      </w:pBdr>
      <w:tabs>
        <w:tab w:val="left" w:pos="426"/>
      </w:tabs>
      <w:spacing w:before="200"/>
      <w:ind w:left="425" w:hanging="425"/>
    </w:pPr>
    <w:rPr>
      <w:color w:val="70726E" w:themeColor="accent2" w:themeShade="BF"/>
    </w:rPr>
  </w:style>
  <w:style w:type="character" w:customStyle="1" w:styleId="AonBullet2Char">
    <w:name w:val="Aon Bullet 2 Char"/>
    <w:basedOn w:val="DefaultParagraphFont"/>
    <w:link w:val="AonBullet2"/>
    <w:rsid w:val="00E9562A"/>
    <w:rPr>
      <w:rFonts w:ascii="Arial" w:eastAsia="Times New Roman" w:hAnsi="Arial" w:cs="Times New Roman"/>
      <w:sz w:val="20"/>
      <w:szCs w:val="20"/>
      <w:lang w:val="en-GB"/>
    </w:rPr>
  </w:style>
  <w:style w:type="character" w:customStyle="1" w:styleId="Bullit2Char">
    <w:name w:val="Bullit 2 Char"/>
    <w:basedOn w:val="AonBullet2Char"/>
    <w:link w:val="Bullit2"/>
    <w:rsid w:val="00E9562A"/>
    <w:rPr>
      <w:rFonts w:ascii="Arial" w:eastAsia="Times New Roman" w:hAnsi="Arial" w:cs="Times New Roman"/>
      <w:sz w:val="20"/>
      <w:szCs w:val="20"/>
      <w:lang w:val="en-GB"/>
    </w:rPr>
  </w:style>
  <w:style w:type="paragraph" w:customStyle="1" w:styleId="ColumnHeader">
    <w:name w:val="Column Header"/>
    <w:basedOn w:val="Normal"/>
    <w:link w:val="ColumnHeaderChar"/>
    <w:qFormat/>
    <w:rsid w:val="00557102"/>
    <w:pPr>
      <w:spacing w:after="0" w:line="240" w:lineRule="auto"/>
    </w:pPr>
    <w:rPr>
      <w:b/>
      <w:color w:val="0083A9" w:themeColor="accent1"/>
      <w:sz w:val="18"/>
    </w:rPr>
  </w:style>
  <w:style w:type="character" w:customStyle="1" w:styleId="CustomerQChar">
    <w:name w:val="Customer Q Char"/>
    <w:basedOn w:val="DefaultParagraphFont"/>
    <w:link w:val="CustomerQ"/>
    <w:rsid w:val="006B3FB2"/>
    <w:rPr>
      <w:rFonts w:ascii="Arial" w:hAnsi="Arial"/>
      <w:color w:val="70726E" w:themeColor="accent2" w:themeShade="BF"/>
      <w:sz w:val="20"/>
      <w:lang w:val="en-GB"/>
    </w:rPr>
  </w:style>
  <w:style w:type="paragraph" w:customStyle="1" w:styleId="Sidebartekst">
    <w:name w:val="Sidebar tekst"/>
    <w:basedOn w:val="SidebarBodyCopy"/>
    <w:link w:val="SidebartekstChar"/>
    <w:qFormat/>
    <w:rsid w:val="002E4A09"/>
  </w:style>
  <w:style w:type="character" w:customStyle="1" w:styleId="ColumnHeaderChar">
    <w:name w:val="Column Header Char"/>
    <w:basedOn w:val="DefaultParagraphFont"/>
    <w:link w:val="ColumnHeader"/>
    <w:rsid w:val="00557102"/>
    <w:rPr>
      <w:rFonts w:ascii="Arial" w:hAnsi="Arial"/>
      <w:b/>
      <w:color w:val="0083A9" w:themeColor="accent1"/>
      <w:sz w:val="18"/>
      <w:lang w:val="en-GB"/>
    </w:rPr>
  </w:style>
  <w:style w:type="paragraph" w:customStyle="1" w:styleId="Legenda">
    <w:name w:val="Legenda"/>
    <w:basedOn w:val="Normal"/>
    <w:link w:val="LegendaChar"/>
    <w:qFormat/>
    <w:rsid w:val="002E4A09"/>
    <w:rPr>
      <w:i/>
      <w:color w:val="969894" w:themeColor="accent2"/>
      <w:sz w:val="18"/>
    </w:rPr>
  </w:style>
  <w:style w:type="character" w:customStyle="1" w:styleId="SidebarBodyCopyChar">
    <w:name w:val="Sidebar Body Copy Char"/>
    <w:basedOn w:val="DefaultParagraphFont"/>
    <w:link w:val="SidebarBodyCopy"/>
    <w:rsid w:val="002E4A09"/>
    <w:rPr>
      <w:rFonts w:ascii="Arial Narrow" w:hAnsi="Arial Narrow"/>
      <w:color w:val="0083A9" w:themeColor="accent1"/>
      <w:sz w:val="20"/>
      <w:lang w:val="en-GB"/>
    </w:rPr>
  </w:style>
  <w:style w:type="character" w:customStyle="1" w:styleId="SidebartekstChar">
    <w:name w:val="Sidebar tekst Char"/>
    <w:basedOn w:val="SidebarBodyCopyChar"/>
    <w:link w:val="Sidebartekst"/>
    <w:rsid w:val="002E4A09"/>
    <w:rPr>
      <w:rFonts w:ascii="Arial Narrow" w:hAnsi="Arial Narrow"/>
      <w:color w:val="0083A9" w:themeColor="accent1"/>
      <w:sz w:val="20"/>
      <w:lang w:val="en-GB"/>
    </w:rPr>
  </w:style>
  <w:style w:type="paragraph" w:customStyle="1" w:styleId="Callouttitle">
    <w:name w:val="Call out title"/>
    <w:basedOn w:val="Normal"/>
    <w:link w:val="CallouttitleChar"/>
    <w:qFormat/>
    <w:rsid w:val="002E4A09"/>
    <w:rPr>
      <w:b/>
      <w:color w:val="000000" w:themeColor="text1"/>
      <w:sz w:val="18"/>
    </w:rPr>
  </w:style>
  <w:style w:type="character" w:customStyle="1" w:styleId="LegendaChar">
    <w:name w:val="Legenda Char"/>
    <w:basedOn w:val="DefaultParagraphFont"/>
    <w:link w:val="Legenda"/>
    <w:rsid w:val="002E4A09"/>
    <w:rPr>
      <w:rFonts w:ascii="Arial" w:hAnsi="Arial"/>
      <w:i/>
      <w:color w:val="969894" w:themeColor="accent2"/>
      <w:sz w:val="18"/>
      <w:lang w:val="en-GB"/>
    </w:rPr>
  </w:style>
  <w:style w:type="paragraph" w:customStyle="1" w:styleId="Callouttekst">
    <w:name w:val="Call out tekst"/>
    <w:basedOn w:val="Normal"/>
    <w:link w:val="CallouttekstChar"/>
    <w:qFormat/>
    <w:rsid w:val="002E4A09"/>
    <w:rPr>
      <w:color w:val="000000" w:themeColor="text1"/>
      <w:sz w:val="18"/>
    </w:rPr>
  </w:style>
  <w:style w:type="character" w:customStyle="1" w:styleId="CallouttitleChar">
    <w:name w:val="Call out title Char"/>
    <w:basedOn w:val="DefaultParagraphFont"/>
    <w:link w:val="Callouttitle"/>
    <w:rsid w:val="002E4A09"/>
    <w:rPr>
      <w:rFonts w:ascii="Arial" w:hAnsi="Arial"/>
      <w:b/>
      <w:color w:val="000000" w:themeColor="text1"/>
      <w:sz w:val="18"/>
      <w:lang w:val="en-GB"/>
    </w:rPr>
  </w:style>
  <w:style w:type="paragraph" w:styleId="IntenseQuote">
    <w:name w:val="Intense Quote"/>
    <w:basedOn w:val="Normal"/>
    <w:next w:val="Normal"/>
    <w:link w:val="IntenseQuoteChar"/>
    <w:uiPriority w:val="30"/>
    <w:qFormat/>
    <w:rsid w:val="00E31FCB"/>
    <w:pPr>
      <w:pBdr>
        <w:top w:val="single" w:sz="4" w:space="10" w:color="0083A9" w:themeColor="accent1"/>
        <w:bottom w:val="single" w:sz="4" w:space="10" w:color="0083A9" w:themeColor="accent1"/>
      </w:pBdr>
      <w:spacing w:before="360" w:after="360"/>
      <w:ind w:left="864" w:right="864"/>
      <w:jc w:val="center"/>
    </w:pPr>
    <w:rPr>
      <w:i/>
      <w:iCs/>
      <w:color w:val="0083A9" w:themeColor="accent1"/>
    </w:rPr>
  </w:style>
  <w:style w:type="character" w:customStyle="1" w:styleId="CallouttekstChar">
    <w:name w:val="Call out tekst Char"/>
    <w:basedOn w:val="DefaultParagraphFont"/>
    <w:link w:val="Callouttekst"/>
    <w:rsid w:val="002E4A09"/>
    <w:rPr>
      <w:rFonts w:ascii="Arial" w:hAnsi="Arial"/>
      <w:color w:val="000000" w:themeColor="text1"/>
      <w:sz w:val="18"/>
      <w:lang w:val="en-GB"/>
    </w:rPr>
  </w:style>
  <w:style w:type="character" w:customStyle="1" w:styleId="IntenseQuoteChar">
    <w:name w:val="Intense Quote Char"/>
    <w:basedOn w:val="DefaultParagraphFont"/>
    <w:link w:val="IntenseQuote"/>
    <w:uiPriority w:val="30"/>
    <w:rsid w:val="00E31FCB"/>
    <w:rPr>
      <w:rFonts w:ascii="Arial" w:hAnsi="Arial"/>
      <w:i/>
      <w:iCs/>
      <w:color w:val="0083A9" w:themeColor="accent1"/>
      <w:sz w:val="20"/>
      <w:lang w:val="en-GB"/>
    </w:rPr>
  </w:style>
  <w:style w:type="character" w:styleId="BookTitle">
    <w:name w:val="Book Title"/>
    <w:basedOn w:val="DefaultParagraphFont"/>
    <w:uiPriority w:val="33"/>
    <w:rsid w:val="00E31FCB"/>
    <w:rPr>
      <w:b/>
      <w:bCs/>
      <w:i/>
      <w:iCs/>
      <w:spacing w:val="5"/>
    </w:rPr>
  </w:style>
  <w:style w:type="paragraph" w:styleId="Quote">
    <w:name w:val="Quote"/>
    <w:basedOn w:val="Normal"/>
    <w:next w:val="Normal"/>
    <w:link w:val="QuoteChar"/>
    <w:uiPriority w:val="29"/>
    <w:rsid w:val="00F62C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C4A"/>
    <w:rPr>
      <w:rFonts w:ascii="Arial" w:hAnsi="Arial"/>
      <w:i/>
      <w:iCs/>
      <w:color w:val="404040" w:themeColor="text1" w:themeTint="BF"/>
      <w:sz w:val="20"/>
      <w:lang w:val="en-GB"/>
    </w:rPr>
  </w:style>
  <w:style w:type="character" w:styleId="IntenseReference">
    <w:name w:val="Intense Reference"/>
    <w:basedOn w:val="DefaultParagraphFont"/>
    <w:uiPriority w:val="32"/>
    <w:qFormat/>
    <w:rsid w:val="00820DDB"/>
    <w:rPr>
      <w:b/>
      <w:bCs/>
      <w:smallCaps/>
      <w:color w:val="0083A9" w:themeColor="accent1"/>
      <w:spacing w:val="5"/>
    </w:rPr>
  </w:style>
  <w:style w:type="character" w:styleId="SubtleReference">
    <w:name w:val="Subtle Reference"/>
    <w:basedOn w:val="DefaultParagraphFont"/>
    <w:uiPriority w:val="31"/>
    <w:qFormat/>
    <w:rsid w:val="00820DDB"/>
    <w:rPr>
      <w:smallCaps/>
      <w:color w:val="5A5A5A" w:themeColor="text1" w:themeTint="A5"/>
    </w:rPr>
  </w:style>
  <w:style w:type="character" w:styleId="Strong">
    <w:name w:val="Strong"/>
    <w:aliases w:val="Normal bold"/>
    <w:basedOn w:val="DefaultParagraphFont"/>
    <w:uiPriority w:val="22"/>
    <w:qFormat/>
    <w:rsid w:val="00820DDB"/>
    <w:rPr>
      <w:rFonts w:ascii="Arial" w:hAnsi="Arial"/>
      <w:b/>
      <w:bCs/>
      <w:sz w:val="20"/>
    </w:rPr>
  </w:style>
  <w:style w:type="character" w:styleId="IntenseEmphasis">
    <w:name w:val="Intense Emphasis"/>
    <w:basedOn w:val="DefaultParagraphFont"/>
    <w:uiPriority w:val="21"/>
    <w:qFormat/>
    <w:rsid w:val="00820DDB"/>
    <w:rPr>
      <w:i/>
      <w:iCs/>
      <w:color w:val="0083A9" w:themeColor="accent1"/>
    </w:rPr>
  </w:style>
  <w:style w:type="character" w:styleId="Emphasis">
    <w:name w:val="Emphasis"/>
    <w:basedOn w:val="DefaultParagraphFont"/>
    <w:uiPriority w:val="20"/>
    <w:qFormat/>
    <w:rsid w:val="00820DDB"/>
    <w:rPr>
      <w:i/>
      <w:iCs/>
    </w:rPr>
  </w:style>
  <w:style w:type="character" w:styleId="SubtleEmphasis">
    <w:name w:val="Subtle Emphasis"/>
    <w:basedOn w:val="DefaultParagraphFont"/>
    <w:uiPriority w:val="19"/>
    <w:rsid w:val="00820DDB"/>
    <w:rPr>
      <w:i/>
      <w:iCs/>
      <w:color w:val="404040" w:themeColor="text1" w:themeTint="BF"/>
    </w:rPr>
  </w:style>
  <w:style w:type="paragraph" w:customStyle="1" w:styleId="Wittetekst">
    <w:name w:val="Witte tekst"/>
    <w:basedOn w:val="Normal"/>
    <w:link w:val="WittetekstChar"/>
    <w:rsid w:val="000179DE"/>
    <w:pPr>
      <w:spacing w:after="120"/>
    </w:pPr>
    <w:rPr>
      <w:color w:val="FFFFFF" w:themeColor="background1"/>
    </w:rPr>
  </w:style>
  <w:style w:type="paragraph" w:customStyle="1" w:styleId="Witbold">
    <w:name w:val="Wit bold"/>
    <w:basedOn w:val="Normal"/>
    <w:link w:val="WitboldChar"/>
    <w:rsid w:val="000179DE"/>
    <w:pPr>
      <w:spacing w:after="120"/>
    </w:pPr>
    <w:rPr>
      <w:b/>
      <w:color w:val="FFFFFF" w:themeColor="background1"/>
    </w:rPr>
  </w:style>
  <w:style w:type="character" w:customStyle="1" w:styleId="WittetekstChar">
    <w:name w:val="Witte tekst Char"/>
    <w:basedOn w:val="DefaultParagraphFont"/>
    <w:link w:val="Wittetekst"/>
    <w:rsid w:val="000179DE"/>
    <w:rPr>
      <w:rFonts w:ascii="Arial" w:hAnsi="Arial"/>
      <w:color w:val="FFFFFF" w:themeColor="background1"/>
      <w:sz w:val="20"/>
      <w:lang w:val="en-GB"/>
    </w:rPr>
  </w:style>
  <w:style w:type="paragraph" w:customStyle="1" w:styleId="Sectiebenoeming">
    <w:name w:val="Sectie benoeming"/>
    <w:basedOn w:val="Normal"/>
    <w:link w:val="SectiebenoemingChar"/>
    <w:rsid w:val="00917058"/>
    <w:pPr>
      <w:spacing w:after="120"/>
    </w:pPr>
    <w:rPr>
      <w:noProof/>
      <w:lang w:val="en-US"/>
    </w:rPr>
  </w:style>
  <w:style w:type="character" w:customStyle="1" w:styleId="WitboldChar">
    <w:name w:val="Wit bold Char"/>
    <w:basedOn w:val="DefaultParagraphFont"/>
    <w:link w:val="Witbold"/>
    <w:rsid w:val="000179DE"/>
    <w:rPr>
      <w:rFonts w:ascii="Arial" w:hAnsi="Arial"/>
      <w:b/>
      <w:color w:val="FFFFFF" w:themeColor="background1"/>
      <w:sz w:val="20"/>
      <w:lang w:val="en-GB"/>
    </w:rPr>
  </w:style>
  <w:style w:type="character" w:customStyle="1" w:styleId="UnresolvedMention1">
    <w:name w:val="Unresolved Mention1"/>
    <w:basedOn w:val="DefaultParagraphFont"/>
    <w:uiPriority w:val="99"/>
    <w:semiHidden/>
    <w:unhideWhenUsed/>
    <w:rsid w:val="00917058"/>
    <w:rPr>
      <w:color w:val="808080"/>
      <w:shd w:val="clear" w:color="auto" w:fill="E6E6E6"/>
    </w:rPr>
  </w:style>
  <w:style w:type="character" w:customStyle="1" w:styleId="SectiebenoemingChar">
    <w:name w:val="Sectie benoeming Char"/>
    <w:basedOn w:val="DefaultParagraphFont"/>
    <w:link w:val="Sectiebenoeming"/>
    <w:rsid w:val="00917058"/>
    <w:rPr>
      <w:rFonts w:ascii="Arial" w:hAnsi="Arial"/>
      <w:noProof/>
      <w:sz w:val="20"/>
    </w:rPr>
  </w:style>
  <w:style w:type="paragraph" w:customStyle="1" w:styleId="kleinder">
    <w:name w:val="kleinder"/>
    <w:basedOn w:val="Normal"/>
    <w:link w:val="kleinderChar"/>
    <w:rsid w:val="00861061"/>
    <w:pPr>
      <w:spacing w:after="0"/>
    </w:pPr>
    <w:rPr>
      <w:sz w:val="16"/>
      <w:szCs w:val="16"/>
    </w:rPr>
  </w:style>
  <w:style w:type="character" w:customStyle="1" w:styleId="kleinderChar">
    <w:name w:val="kleinder Char"/>
    <w:basedOn w:val="DefaultParagraphFont"/>
    <w:link w:val="kleinder"/>
    <w:rsid w:val="00861061"/>
    <w:rPr>
      <w:rFonts w:ascii="Arial" w:hAnsi="Arial"/>
      <w:sz w:val="16"/>
      <w:szCs w:val="16"/>
      <w:lang w:val="en-GB"/>
    </w:rPr>
  </w:style>
  <w:style w:type="paragraph" w:customStyle="1" w:styleId="AonBodyText">
    <w:name w:val="Aon Body Text"/>
    <w:basedOn w:val="Normal"/>
    <w:qFormat/>
    <w:rsid w:val="00076BF1"/>
    <w:pPr>
      <w:spacing w:after="0" w:line="264" w:lineRule="auto"/>
    </w:pPr>
    <w:rPr>
      <w:rFonts w:cs="Arial"/>
      <w:sz w:val="18"/>
      <w:lang w:val="nl-NL"/>
    </w:rPr>
  </w:style>
  <w:style w:type="paragraph" w:customStyle="1" w:styleId="ReportBodyText">
    <w:name w:val="*Report Body Text"/>
    <w:basedOn w:val="Normal"/>
    <w:link w:val="ReportBodyTextChar"/>
    <w:uiPriority w:val="99"/>
    <w:rsid w:val="00076BF1"/>
    <w:pPr>
      <w:spacing w:after="0" w:line="264" w:lineRule="auto"/>
    </w:pPr>
    <w:rPr>
      <w:rFonts w:cs="Arial"/>
      <w:sz w:val="18"/>
      <w:lang w:val="en-US"/>
    </w:rPr>
  </w:style>
  <w:style w:type="character" w:customStyle="1" w:styleId="ReportBodyTextChar">
    <w:name w:val="*Report Body Text Char"/>
    <w:basedOn w:val="DefaultParagraphFont"/>
    <w:link w:val="ReportBodyText"/>
    <w:uiPriority w:val="99"/>
    <w:locked/>
    <w:rsid w:val="00076BF1"/>
    <w:rPr>
      <w:rFonts w:ascii="Arial" w:hAnsi="Arial" w:cs="Arial"/>
      <w:sz w:val="18"/>
    </w:rPr>
  </w:style>
  <w:style w:type="paragraph" w:styleId="NoSpacing">
    <w:name w:val="No Spacing"/>
    <w:basedOn w:val="Normal"/>
    <w:uiPriority w:val="1"/>
    <w:qFormat/>
    <w:rsid w:val="00DC4235"/>
    <w:pPr>
      <w:spacing w:after="0" w:line="240" w:lineRule="auto"/>
    </w:pPr>
    <w:rPr>
      <w:rFonts w:cs="Arial"/>
      <w:sz w:val="18"/>
      <w:szCs w:val="32"/>
      <w:lang w:val="en-US"/>
    </w:rPr>
  </w:style>
  <w:style w:type="paragraph" w:customStyle="1" w:styleId="AonContact">
    <w:name w:val="Aon Contact"/>
    <w:basedOn w:val="Normal"/>
    <w:rsid w:val="000D1616"/>
    <w:pPr>
      <w:spacing w:after="0" w:line="264" w:lineRule="auto"/>
    </w:pPr>
    <w:rPr>
      <w:rFonts w:eastAsia="MS Mincho" w:cs="Arial"/>
      <w:sz w:val="18"/>
      <w:szCs w:val="18"/>
      <w:lang w:val="nl-NL"/>
    </w:rPr>
  </w:style>
  <w:style w:type="paragraph" w:customStyle="1" w:styleId="AonHeader">
    <w:name w:val="Aon Header"/>
    <w:basedOn w:val="Normal"/>
    <w:next w:val="AonBodyText"/>
    <w:qFormat/>
    <w:rsid w:val="000D1616"/>
    <w:pPr>
      <w:spacing w:after="120" w:line="264" w:lineRule="auto"/>
    </w:pPr>
    <w:rPr>
      <w:rFonts w:cs="Arial"/>
      <w:b/>
      <w:sz w:val="32"/>
      <w:lang w:val="nl-NL"/>
    </w:rPr>
  </w:style>
  <w:style w:type="paragraph" w:customStyle="1" w:styleId="Disclaimer">
    <w:name w:val="Disclaimer"/>
    <w:basedOn w:val="Normal"/>
    <w:rsid w:val="000D1616"/>
    <w:pPr>
      <w:spacing w:after="0" w:line="264" w:lineRule="auto"/>
    </w:pPr>
    <w:rPr>
      <w:rFonts w:cs="Arial"/>
      <w:sz w:val="16"/>
      <w:szCs w:val="24"/>
      <w:lang w:val="en-US"/>
    </w:rPr>
  </w:style>
  <w:style w:type="paragraph" w:customStyle="1" w:styleId="AonHeading1">
    <w:name w:val="Aon Heading 1"/>
    <w:basedOn w:val="Normal"/>
    <w:next w:val="AonBodyText"/>
    <w:qFormat/>
    <w:rsid w:val="000D1616"/>
    <w:pPr>
      <w:numPr>
        <w:numId w:val="17"/>
      </w:numPr>
      <w:spacing w:before="240" w:after="120" w:line="264" w:lineRule="auto"/>
    </w:pPr>
    <w:rPr>
      <w:rFonts w:cs="Arial"/>
      <w:b/>
      <w:sz w:val="32"/>
      <w:lang w:val="nl-NL"/>
    </w:rPr>
  </w:style>
  <w:style w:type="paragraph" w:customStyle="1" w:styleId="AonHeading2">
    <w:name w:val="Aon Heading 2"/>
    <w:basedOn w:val="Normal"/>
    <w:next w:val="AonBodyText"/>
    <w:qFormat/>
    <w:rsid w:val="000D1616"/>
    <w:pPr>
      <w:numPr>
        <w:ilvl w:val="1"/>
        <w:numId w:val="17"/>
      </w:numPr>
      <w:spacing w:before="240" w:after="120" w:line="264" w:lineRule="auto"/>
    </w:pPr>
    <w:rPr>
      <w:rFonts w:cs="Arial"/>
      <w:b/>
      <w:sz w:val="28"/>
      <w:lang w:val="nl-NL"/>
    </w:rPr>
  </w:style>
  <w:style w:type="paragraph" w:customStyle="1" w:styleId="AonHeading3">
    <w:name w:val="Aon Heading 3"/>
    <w:basedOn w:val="Normal"/>
    <w:next w:val="AonBodyText"/>
    <w:qFormat/>
    <w:rsid w:val="000D1616"/>
    <w:pPr>
      <w:numPr>
        <w:ilvl w:val="2"/>
        <w:numId w:val="17"/>
      </w:numPr>
      <w:tabs>
        <w:tab w:val="clear" w:pos="1561"/>
        <w:tab w:val="num" w:pos="851"/>
      </w:tabs>
      <w:spacing w:before="240" w:after="120" w:line="264" w:lineRule="auto"/>
      <w:ind w:left="851"/>
    </w:pPr>
    <w:rPr>
      <w:rFonts w:cs="Arial"/>
      <w:b/>
      <w:sz w:val="24"/>
      <w:lang w:val="nl-NL"/>
    </w:rPr>
  </w:style>
  <w:style w:type="paragraph" w:customStyle="1" w:styleId="AonHeading4">
    <w:name w:val="Aon Heading 4"/>
    <w:basedOn w:val="Normal"/>
    <w:next w:val="AonBodyText"/>
    <w:qFormat/>
    <w:rsid w:val="000D1616"/>
    <w:pPr>
      <w:numPr>
        <w:ilvl w:val="3"/>
        <w:numId w:val="17"/>
      </w:numPr>
      <w:spacing w:before="240" w:after="120" w:line="264" w:lineRule="auto"/>
    </w:pPr>
    <w:rPr>
      <w:rFonts w:cs="Arial"/>
      <w:b/>
      <w:sz w:val="18"/>
      <w:lang w:val="nl-NL"/>
    </w:rPr>
  </w:style>
  <w:style w:type="paragraph" w:customStyle="1" w:styleId="AonHeading5">
    <w:name w:val="Aon Heading 5"/>
    <w:basedOn w:val="Normal"/>
    <w:next w:val="AonBodyText"/>
    <w:qFormat/>
    <w:rsid w:val="000D1616"/>
    <w:pPr>
      <w:numPr>
        <w:ilvl w:val="4"/>
        <w:numId w:val="17"/>
      </w:numPr>
      <w:spacing w:before="240" w:after="120" w:line="264" w:lineRule="auto"/>
    </w:pPr>
    <w:rPr>
      <w:rFonts w:cs="Arial"/>
      <w:b/>
      <w:sz w:val="18"/>
      <w:lang w:val="nl-NL"/>
    </w:rPr>
  </w:style>
  <w:style w:type="paragraph" w:customStyle="1" w:styleId="paragraph">
    <w:name w:val="paragraph"/>
    <w:basedOn w:val="Normal"/>
    <w:rsid w:val="000D161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0D1616"/>
  </w:style>
  <w:style w:type="character" w:customStyle="1" w:styleId="eop">
    <w:name w:val="eop"/>
    <w:basedOn w:val="DefaultParagraphFont"/>
    <w:rsid w:val="000D1616"/>
  </w:style>
  <w:style w:type="character" w:customStyle="1" w:styleId="tabchar">
    <w:name w:val="tabchar"/>
    <w:basedOn w:val="DefaultParagraphFont"/>
    <w:rsid w:val="000D1616"/>
  </w:style>
  <w:style w:type="character" w:styleId="UnresolvedMention">
    <w:name w:val="Unresolved Mention"/>
    <w:basedOn w:val="DefaultParagraphFont"/>
    <w:uiPriority w:val="99"/>
    <w:semiHidden/>
    <w:unhideWhenUsed/>
    <w:rsid w:val="00A9266A"/>
    <w:rPr>
      <w:color w:val="605E5C"/>
      <w:shd w:val="clear" w:color="auto" w:fill="E1DFDD"/>
    </w:rPr>
  </w:style>
  <w:style w:type="paragraph" w:styleId="Revision">
    <w:name w:val="Revision"/>
    <w:hidden/>
    <w:uiPriority w:val="99"/>
    <w:semiHidden/>
    <w:rsid w:val="00D21949"/>
    <w:pPr>
      <w:spacing w:after="0" w:line="240" w:lineRule="auto"/>
    </w:pPr>
    <w:rPr>
      <w:rFonts w:ascii="Arial" w:hAnsi="Arial"/>
      <w:sz w:val="20"/>
      <w:lang w:val="en-GB"/>
    </w:rPr>
  </w:style>
  <w:style w:type="character" w:customStyle="1" w:styleId="spellingerror">
    <w:name w:val="spellingerror"/>
    <w:basedOn w:val="DefaultParagraphFont"/>
    <w:rsid w:val="00BC38E3"/>
  </w:style>
  <w:style w:type="character" w:styleId="FootnoteReference">
    <w:name w:val="footnote reference"/>
    <w:basedOn w:val="DefaultParagraphFont"/>
    <w:uiPriority w:val="99"/>
    <w:semiHidden/>
    <w:unhideWhenUsed/>
    <w:rsid w:val="003F75DB"/>
    <w:rPr>
      <w:vertAlign w:val="superscript"/>
    </w:rPr>
  </w:style>
  <w:style w:type="character" w:styleId="FollowedHyperlink">
    <w:name w:val="FollowedHyperlink"/>
    <w:basedOn w:val="DefaultParagraphFont"/>
    <w:uiPriority w:val="99"/>
    <w:semiHidden/>
    <w:unhideWhenUsed/>
    <w:rsid w:val="00EE1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7606">
      <w:bodyDiv w:val="1"/>
      <w:marLeft w:val="0"/>
      <w:marRight w:val="0"/>
      <w:marTop w:val="0"/>
      <w:marBottom w:val="0"/>
      <w:divBdr>
        <w:top w:val="none" w:sz="0" w:space="0" w:color="auto"/>
        <w:left w:val="none" w:sz="0" w:space="0" w:color="auto"/>
        <w:bottom w:val="none" w:sz="0" w:space="0" w:color="auto"/>
        <w:right w:val="none" w:sz="0" w:space="0" w:color="auto"/>
      </w:divBdr>
    </w:div>
    <w:div w:id="358512053">
      <w:bodyDiv w:val="1"/>
      <w:marLeft w:val="0"/>
      <w:marRight w:val="0"/>
      <w:marTop w:val="0"/>
      <w:marBottom w:val="0"/>
      <w:divBdr>
        <w:top w:val="none" w:sz="0" w:space="0" w:color="auto"/>
        <w:left w:val="none" w:sz="0" w:space="0" w:color="auto"/>
        <w:bottom w:val="none" w:sz="0" w:space="0" w:color="auto"/>
        <w:right w:val="none" w:sz="0" w:space="0" w:color="auto"/>
      </w:divBdr>
    </w:div>
    <w:div w:id="530849064">
      <w:bodyDiv w:val="1"/>
      <w:marLeft w:val="0"/>
      <w:marRight w:val="0"/>
      <w:marTop w:val="0"/>
      <w:marBottom w:val="0"/>
      <w:divBdr>
        <w:top w:val="none" w:sz="0" w:space="0" w:color="auto"/>
        <w:left w:val="none" w:sz="0" w:space="0" w:color="auto"/>
        <w:bottom w:val="none" w:sz="0" w:space="0" w:color="auto"/>
        <w:right w:val="none" w:sz="0" w:space="0" w:color="auto"/>
      </w:divBdr>
    </w:div>
    <w:div w:id="1017082675">
      <w:bodyDiv w:val="1"/>
      <w:marLeft w:val="0"/>
      <w:marRight w:val="0"/>
      <w:marTop w:val="0"/>
      <w:marBottom w:val="0"/>
      <w:divBdr>
        <w:top w:val="none" w:sz="0" w:space="0" w:color="auto"/>
        <w:left w:val="none" w:sz="0" w:space="0" w:color="auto"/>
        <w:bottom w:val="none" w:sz="0" w:space="0" w:color="auto"/>
        <w:right w:val="none" w:sz="0" w:space="0" w:color="auto"/>
      </w:divBdr>
    </w:div>
    <w:div w:id="1246692128">
      <w:bodyDiv w:val="1"/>
      <w:marLeft w:val="0"/>
      <w:marRight w:val="0"/>
      <w:marTop w:val="0"/>
      <w:marBottom w:val="0"/>
      <w:divBdr>
        <w:top w:val="none" w:sz="0" w:space="0" w:color="auto"/>
        <w:left w:val="none" w:sz="0" w:space="0" w:color="auto"/>
        <w:bottom w:val="none" w:sz="0" w:space="0" w:color="auto"/>
        <w:right w:val="none" w:sz="0" w:space="0" w:color="auto"/>
      </w:divBdr>
    </w:div>
    <w:div w:id="1302228441">
      <w:bodyDiv w:val="1"/>
      <w:marLeft w:val="0"/>
      <w:marRight w:val="0"/>
      <w:marTop w:val="0"/>
      <w:marBottom w:val="0"/>
      <w:divBdr>
        <w:top w:val="none" w:sz="0" w:space="0" w:color="auto"/>
        <w:left w:val="none" w:sz="0" w:space="0" w:color="auto"/>
        <w:bottom w:val="none" w:sz="0" w:space="0" w:color="auto"/>
        <w:right w:val="none" w:sz="0" w:space="0" w:color="auto"/>
      </w:divBdr>
    </w:div>
    <w:div w:id="1322391793">
      <w:bodyDiv w:val="1"/>
      <w:marLeft w:val="0"/>
      <w:marRight w:val="0"/>
      <w:marTop w:val="0"/>
      <w:marBottom w:val="0"/>
      <w:divBdr>
        <w:top w:val="none" w:sz="0" w:space="0" w:color="auto"/>
        <w:left w:val="none" w:sz="0" w:space="0" w:color="auto"/>
        <w:bottom w:val="none" w:sz="0" w:space="0" w:color="auto"/>
        <w:right w:val="none" w:sz="0" w:space="0" w:color="auto"/>
      </w:divBdr>
    </w:div>
    <w:div w:id="1421022426">
      <w:bodyDiv w:val="1"/>
      <w:marLeft w:val="0"/>
      <w:marRight w:val="0"/>
      <w:marTop w:val="0"/>
      <w:marBottom w:val="0"/>
      <w:divBdr>
        <w:top w:val="none" w:sz="0" w:space="0" w:color="auto"/>
        <w:left w:val="none" w:sz="0" w:space="0" w:color="auto"/>
        <w:bottom w:val="none" w:sz="0" w:space="0" w:color="auto"/>
        <w:right w:val="none" w:sz="0" w:space="0" w:color="auto"/>
      </w:divBdr>
    </w:div>
    <w:div w:id="1592549492">
      <w:bodyDiv w:val="1"/>
      <w:marLeft w:val="0"/>
      <w:marRight w:val="0"/>
      <w:marTop w:val="0"/>
      <w:marBottom w:val="0"/>
      <w:divBdr>
        <w:top w:val="none" w:sz="0" w:space="0" w:color="auto"/>
        <w:left w:val="none" w:sz="0" w:space="0" w:color="auto"/>
        <w:bottom w:val="none" w:sz="0" w:space="0" w:color="auto"/>
        <w:right w:val="none" w:sz="0" w:space="0" w:color="auto"/>
      </w:divBdr>
    </w:div>
    <w:div w:id="1882403900">
      <w:bodyDiv w:val="1"/>
      <w:marLeft w:val="0"/>
      <w:marRight w:val="0"/>
      <w:marTop w:val="0"/>
      <w:marBottom w:val="0"/>
      <w:divBdr>
        <w:top w:val="none" w:sz="0" w:space="0" w:color="auto"/>
        <w:left w:val="none" w:sz="0" w:space="0" w:color="auto"/>
        <w:bottom w:val="none" w:sz="0" w:space="0" w:color="auto"/>
        <w:right w:val="none" w:sz="0" w:space="0" w:color="auto"/>
      </w:divBdr>
    </w:div>
    <w:div w:id="19529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on.com/nl-nl/about/leadership-and-governance/legal-notice"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henri.damen@aon.nl"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csw.nl/eherkenning/"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mailto:henri.damen@aon.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hrosci\Google%20Drive\_Templates\2020\Pro-Report.dotx" TargetMode="External"/></Relationships>
</file>

<file path=word/theme/theme1.xml><?xml version="1.0" encoding="utf-8"?>
<a:theme xmlns:a="http://schemas.openxmlformats.org/drawingml/2006/main" name="Office Theme">
  <a:themeElements>
    <a:clrScheme name="Aon MS Office">
      <a:dk1>
        <a:sysClr val="windowText" lastClr="000000"/>
      </a:dk1>
      <a:lt1>
        <a:sysClr val="window" lastClr="FFFFFF"/>
      </a:lt1>
      <a:dk2>
        <a:srgbClr val="003F72"/>
      </a:dk2>
      <a:lt2>
        <a:srgbClr val="D3CD8B"/>
      </a:lt2>
      <a:accent1>
        <a:srgbClr val="0083A9"/>
      </a:accent1>
      <a:accent2>
        <a:srgbClr val="969894"/>
      </a:accent2>
      <a:accent3>
        <a:srgbClr val="E11B22"/>
      </a:accent3>
      <a:accent4>
        <a:srgbClr val="5EB6E4"/>
      </a:accent4>
      <a:accent5>
        <a:srgbClr val="6E267B"/>
      </a:accent5>
      <a:accent6>
        <a:srgbClr val="F0A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4E1FF1CC22D41ADC5F11F71533AB8" ma:contentTypeVersion="12" ma:contentTypeDescription="Een nieuw document maken." ma:contentTypeScope="" ma:versionID="046c5294f88c2b83c276348acf0eca31">
  <xsd:schema xmlns:xsd="http://www.w3.org/2001/XMLSchema" xmlns:xs="http://www.w3.org/2001/XMLSchema" xmlns:p="http://schemas.microsoft.com/office/2006/metadata/properties" xmlns:ns2="28a492d4-d73b-45d9-85e8-61954f959e66" xmlns:ns3="1e643326-604d-407d-8684-c946876f13cf" targetNamespace="http://schemas.microsoft.com/office/2006/metadata/properties" ma:root="true" ma:fieldsID="0f2518db13703a2c985bbcb9e5d059ac" ns2:_="" ns3:_="">
    <xsd:import namespace="28a492d4-d73b-45d9-85e8-61954f959e66"/>
    <xsd:import namespace="1e643326-604d-407d-8684-c946876f13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Wachtwoord" minOccurs="0"/>
                <xsd:element ref="ns2:Extraopmerking"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92d4-d73b-45d9-85e8-61954f959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Wachtwoord" ma:index="15" nillable="true" ma:displayName="Opmerking" ma:format="Dropdown" ma:internalName="Wachtwoord">
      <xsd:simpleType>
        <xsd:restriction base="dms:Text">
          <xsd:maxLength value="255"/>
        </xsd:restriction>
      </xsd:simpleType>
    </xsd:element>
    <xsd:element name="Extraopmerking" ma:index="16" nillable="true" ma:displayName="Extra opmerking" ma:format="Dropdown" ma:internalName="Extraopmerking">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643326-604d-407d-8684-c946876f13c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a72ab2b1-c69d-4ca2-a27e-f7d8202f4fcd</TitusGUID>
  <TitusMetadata xmlns="">eyJucyI6Imh0dHA6XC9cL3d3dy50aXR1cy5jb21cL25zXC9BT04iLCJwcm9wcyI6W3sibiI6IkFvbkNsYXNzaWZpY2F0aW9uIiwidmFscyI6W3sidmFsdWUiOiJBRENfY2xhc3NfMzAwIn1dfSx7Im4iOiJBb25SZXN0cmljdGVkIiwidmFscyI6W3sidmFsdWUiOiJBUkxfb3B0aW9uXzAwMCJ9XX0seyJuIjoiQW9uVmlzdWFsTWFya2luZ3MiLCJ2YWxzIjpbeyJ2YWx1ZSI6Ik5vbmUifV19XX0=</TitusMetadata>
</titus>
</file>

<file path=customXml/item5.xml><?xml version="1.0" encoding="utf-8"?>
<p:properties xmlns:p="http://schemas.microsoft.com/office/2006/metadata/properties" xmlns:xsi="http://www.w3.org/2001/XMLSchema-instance" xmlns:pc="http://schemas.microsoft.com/office/infopath/2007/PartnerControls">
  <documentManagement>
    <SharedWithUsers xmlns="1e643326-604d-407d-8684-c946876f13cf">
      <UserInfo>
        <DisplayName>Aldo Robben</DisplayName>
        <AccountId>30</AccountId>
        <AccountType/>
      </UserInfo>
    </SharedWithUsers>
    <Wachtwoord xmlns="28a492d4-d73b-45d9-85e8-61954f959e66" xsi:nil="true"/>
    <Extraopmerking xmlns="28a492d4-d73b-45d9-85e8-61954f959e66" xsi:nil="true"/>
  </documentManagement>
</p:properties>
</file>

<file path=customXml/itemProps1.xml><?xml version="1.0" encoding="utf-8"?>
<ds:datastoreItem xmlns:ds="http://schemas.openxmlformats.org/officeDocument/2006/customXml" ds:itemID="{7116FCA6-701B-4984-8447-2A1D219BE4C6}">
  <ds:schemaRefs>
    <ds:schemaRef ds:uri="http://schemas.openxmlformats.org/officeDocument/2006/bibliography"/>
  </ds:schemaRefs>
</ds:datastoreItem>
</file>

<file path=customXml/itemProps2.xml><?xml version="1.0" encoding="utf-8"?>
<ds:datastoreItem xmlns:ds="http://schemas.openxmlformats.org/officeDocument/2006/customXml" ds:itemID="{B7876DAC-02D2-4AE8-B0D7-2545B5D5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492d4-d73b-45d9-85e8-61954f959e66"/>
    <ds:schemaRef ds:uri="1e643326-604d-407d-8684-c946876f1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CE005-718A-4793-8D2E-C43EC2CC6D82}">
  <ds:schemaRefs>
    <ds:schemaRef ds:uri="http://schemas.microsoft.com/sharepoint/v3/contenttype/forms"/>
  </ds:schemaRefs>
</ds:datastoreItem>
</file>

<file path=customXml/itemProps4.xml><?xml version="1.0" encoding="utf-8"?>
<ds:datastoreItem xmlns:ds="http://schemas.openxmlformats.org/officeDocument/2006/customXml" ds:itemID="{0341C0D2-985E-496F-8F3E-23295B613586}">
  <ds:schemaRefs>
    <ds:schemaRef ds:uri="http://schemas.titus.com/TitusProperties/"/>
    <ds:schemaRef ds:uri=""/>
  </ds:schemaRefs>
</ds:datastoreItem>
</file>

<file path=customXml/itemProps5.xml><?xml version="1.0" encoding="utf-8"?>
<ds:datastoreItem xmlns:ds="http://schemas.openxmlformats.org/officeDocument/2006/customXml" ds:itemID="{7059D0D4-BD33-4F44-8019-B0765643C9BE}">
  <ds:schemaRefs>
    <ds:schemaRef ds:uri="http://schemas.microsoft.com/office/2006/metadata/properties"/>
    <ds:schemaRef ds:uri="http://schemas.microsoft.com/office/infopath/2007/PartnerControls"/>
    <ds:schemaRef ds:uri="1e643326-604d-407d-8684-c946876f13cf"/>
    <ds:schemaRef ds:uri="28a492d4-d73b-45d9-85e8-61954f959e66"/>
  </ds:schemaRefs>
</ds:datastoreItem>
</file>

<file path=docProps/app.xml><?xml version="1.0" encoding="utf-8"?>
<Properties xmlns="http://schemas.openxmlformats.org/officeDocument/2006/extended-properties" xmlns:vt="http://schemas.openxmlformats.org/officeDocument/2006/docPropsVTypes">
  <Template>Pro-Report.dotx</Template>
  <TotalTime>1</TotalTime>
  <Pages>18</Pages>
  <Words>4548</Words>
  <Characters>25020</Characters>
  <Application>Microsoft Office Word</Application>
  <DocSecurity>0</DocSecurity>
  <Lines>208</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Aon Report</vt:lpstr>
      <vt:lpstr>Aon Report</vt:lpstr>
    </vt:vector>
  </TitlesOfParts>
  <Company>Aon</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Report</dc:title>
  <dc:creator>Karol Chroscicki</dc:creator>
  <cp:lastModifiedBy>Lucia Tjon</cp:lastModifiedBy>
  <cp:revision>2</cp:revision>
  <cp:lastPrinted>2022-10-05T11:02:00Z</cp:lastPrinted>
  <dcterms:created xsi:type="dcterms:W3CDTF">2025-12-04T09:32:00Z</dcterms:created>
  <dcterms:modified xsi:type="dcterms:W3CDTF">2025-12-04T09:32:00Z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0x0101001DB4E1FF1CC22D41ADC5F11F71533AB8</vt:lpwstr>
  </property>
  <property fmtid="{D5CDD505-2E9C-101B-9397-08002B2CF9AE}" pid="3" name="TitusGUID">
    <vt:lpwstr>a72ab2b1-c69d-4ca2-a27e-f7d8202f4fcd</vt:lpwstr>
  </property>
  <property fmtid="{D5CDD505-2E9C-101B-9397-08002B2CF9AE}" pid="4" name="AonClassification">
    <vt:lpwstr>ADC_class_300</vt:lpwstr>
  </property>
  <property fmtid="{D5CDD505-2E9C-101B-9397-08002B2CF9AE}" pid="5" name="AonRestricted">
    <vt:lpwstr>ARL_option_000</vt:lpwstr>
  </property>
  <property fmtid="{D5CDD505-2E9C-101B-9397-08002B2CF9AE}" pid="6" name="AonVisualMarkings">
    <vt:lpwstr>None</vt:lpwstr>
  </property>
  <property fmtid="{D5CDD505-2E9C-101B-9397-08002B2CF9AE}" pid="7" name="MSIP_Label_875a5b46-6a40-4ffc-90be-3fcbddbfaaf1_ActionId">
    <vt:lpwstr>370ee4d7-49fc-40d1-adf6-7fd144edbc4e</vt:lpwstr>
  </property>
  <property fmtid="{D5CDD505-2E9C-101B-9397-08002B2CF9AE}" pid="8" name="MSIP_Label_875a5b46-6a40-4ffc-90be-3fcbddbfaaf1_Name">
    <vt:lpwstr>CONFIDENTIAL \ CONFIDENTIAL</vt:lpwstr>
  </property>
  <property fmtid="{D5CDD505-2E9C-101B-9397-08002B2CF9AE}" pid="9" name="MSIP_Label_875a5b46-6a40-4ffc-90be-3fcbddbfaaf1_SetDate">
    <vt:lpwstr>2025-08-11T01:20:52Z</vt:lpwstr>
  </property>
  <property fmtid="{D5CDD505-2E9C-101B-9397-08002B2CF9AE}" pid="10" name="MSIP_Label_875a5b46-6a40-4ffc-90be-3fcbddbfaaf1_SiteId">
    <vt:lpwstr>94cfddbc-0627-494a-ad7a-29aea3aea832</vt:lpwstr>
  </property>
  <property fmtid="{D5CDD505-2E9C-101B-9397-08002B2CF9AE}" pid="11" name="MSIP_Label_875a5b46-6a40-4ffc-90be-3fcbddbfaaf1_Enabled">
    <vt:lpwstr>True</vt:lpwstr>
  </property>
  <property fmtid="{D5CDD505-2E9C-101B-9397-08002B2CF9AE}" pid="12" name="MSIP_Label_875a5b46-6a40-4ffc-90be-3fcbddbfaaf1_Removed">
    <vt:lpwstr>False</vt:lpwstr>
  </property>
  <property fmtid="{D5CDD505-2E9C-101B-9397-08002B2CF9AE}" pid="13" name="MSIP_Label_875a5b46-6a40-4ffc-90be-3fcbddbfaaf1_Parent">
    <vt:lpwstr>fa45f789-1f0b-4e07-bb5a-5b7474c73833</vt:lpwstr>
  </property>
  <property fmtid="{D5CDD505-2E9C-101B-9397-08002B2CF9AE}" pid="14" name="MSIP_Label_875a5b46-6a40-4ffc-90be-3fcbddbfaaf1_Extended_MSFT_Method">
    <vt:lpwstr>Standard</vt:lpwstr>
  </property>
  <property fmtid="{D5CDD505-2E9C-101B-9397-08002B2CF9AE}" pid="15" name="MSIP_Label_fa45f789-1f0b-4e07-bb5a-5b7474c73833_Enabled">
    <vt:lpwstr>True</vt:lpwstr>
  </property>
  <property fmtid="{D5CDD505-2E9C-101B-9397-08002B2CF9AE}" pid="16" name="MSIP_Label_fa45f789-1f0b-4e07-bb5a-5b7474c73833_SiteId">
    <vt:lpwstr>94cfddbc-0627-494a-ad7a-29aea3aea832</vt:lpwstr>
  </property>
  <property fmtid="{D5CDD505-2E9C-101B-9397-08002B2CF9AE}" pid="17" name="MSIP_Label_fa45f789-1f0b-4e07-bb5a-5b7474c73833_SetDate">
    <vt:lpwstr>2025-08-11T01:20:52Z</vt:lpwstr>
  </property>
  <property fmtid="{D5CDD505-2E9C-101B-9397-08002B2CF9AE}" pid="18" name="MSIP_Label_fa45f789-1f0b-4e07-bb5a-5b7474c73833_Name">
    <vt:lpwstr>CONFIDENTIAL</vt:lpwstr>
  </property>
  <property fmtid="{D5CDD505-2E9C-101B-9397-08002B2CF9AE}" pid="19" name="MSIP_Label_fa45f789-1f0b-4e07-bb5a-5b7474c73833_ActionId">
    <vt:lpwstr>19ae0d4c-d4e7-42ff-9bcb-5bd78f24c541</vt:lpwstr>
  </property>
  <property fmtid="{D5CDD505-2E9C-101B-9397-08002B2CF9AE}" pid="20" name="MSIP_Label_fa45f789-1f0b-4e07-bb5a-5b7474c73833_Extended_MSFT_Method">
    <vt:lpwstr>Standard</vt:lpwstr>
  </property>
  <property fmtid="{D5CDD505-2E9C-101B-9397-08002B2CF9AE}" pid="21" name="Sensitivity">
    <vt:lpwstr>CONFIDENTIAL \ CONFIDENTIAL CONFIDENTIAL</vt:lpwstr>
  </property>
</Properties>
</file>